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ED8EF" w14:textId="17DFC82F" w:rsidR="007726FF" w:rsidRPr="00D52637" w:rsidRDefault="00AD078C" w:rsidP="00CA6319">
      <w:pPr>
        <w:pStyle w:val="Heading1"/>
        <w:jc w:val="center"/>
        <w:rPr>
          <w:sz w:val="24"/>
          <w:szCs w:val="24"/>
        </w:rPr>
      </w:pPr>
      <w:r>
        <w:rPr>
          <w:sz w:val="24"/>
          <w:szCs w:val="24"/>
        </w:rPr>
        <w:t xml:space="preserve">Draft </w:t>
      </w:r>
      <w:r w:rsidR="00DF10D6" w:rsidRPr="00D52637">
        <w:rPr>
          <w:sz w:val="24"/>
          <w:szCs w:val="24"/>
        </w:rPr>
        <w:t xml:space="preserve">Report </w:t>
      </w:r>
      <w:r w:rsidR="004A3C71">
        <w:rPr>
          <w:sz w:val="24"/>
          <w:szCs w:val="24"/>
        </w:rPr>
        <w:t xml:space="preserve">on</w:t>
      </w:r>
      <w:r w:rsidR="00DF10D6" w:rsidRPr="00D52637">
        <w:rPr>
          <w:sz w:val="24"/>
          <w:szCs w:val="24"/>
        </w:rPr>
        <w:t xml:space="preserve"> grid event</w:t>
      </w:r>
      <w:r w:rsidR="00AC2948">
        <w:rPr>
          <w:sz w:val="24"/>
          <w:szCs w:val="24"/>
        </w:rPr>
        <w:t xml:space="preserve"> Complete Outage of 220kV HSR SS, 220kV Nimhans SS, 220kV Koramangala SS, 220kV Nagnathpura SS of KPTCL</w:t>
      </w:r>
      <w:r w:rsidR="00DF10D6" w:rsidRPr="00D52637">
        <w:rPr>
          <w:sz w:val="24"/>
          <w:szCs w:val="24"/>
        </w:rPr>
        <w:t xml:space="preserve"> </w:t>
      </w:r>
      <w:r w:rsidR="004A3C71">
        <w:rPr>
          <w:sz w:val="24"/>
          <w:szCs w:val="24"/>
        </w:rPr>
        <w:t xml:space="preserve">in </w:t>
      </w:r>
      <w:r w:rsidR="00FD4CEA" w:rsidRPr="00D52637">
        <w:rPr>
          <w:sz w:val="24"/>
          <w:szCs w:val="24"/>
        </w:rPr>
        <w:t>S</w:t>
      </w:r>
      <w:r w:rsidR="00A22D06" w:rsidRPr="00D52637">
        <w:rPr>
          <w:sz w:val="24"/>
          <w:szCs w:val="24"/>
        </w:rPr>
        <w:t>outhern</w:t>
      </w:r>
      <w:r w:rsidR="00FD4CEA" w:rsidRPr="00D52637">
        <w:rPr>
          <w:sz w:val="24"/>
          <w:szCs w:val="24"/>
        </w:rPr>
        <w:t xml:space="preserve"> </w:t>
      </w:r>
      <w:r w:rsidR="00DF10D6" w:rsidRPr="00D52637">
        <w:rPr>
          <w:sz w:val="24"/>
          <w:szCs w:val="24"/>
        </w:rPr>
        <w:t xml:space="preserve">Region </w:t>
      </w:r>
    </w:p>
    <w:p w14:paraId="50B0565A" w14:textId="6168F499" w:rsidR="00556AEC" w:rsidRPr="00D52637" w:rsidRDefault="00556AEC" w:rsidP="00556AEC">
      <w:pPr>
        <w:jc w:val="center"/>
        <w:rPr>
          <w:b/>
          <w:bCs/>
          <w:kern w:val="32"/>
        </w:rPr>
      </w:pPr>
      <w:r w:rsidRPr="00D52637">
        <w:rPr>
          <w:b/>
          <w:bCs/>
          <w:kern w:val="32"/>
        </w:rPr>
        <w:t>(To be submitted by RLDC/NLDC during Grid Disturbances/Grid Incidents/Near Miss Event as per IEGC section 37.2 (f))</w:t>
      </w:r>
    </w:p>
    <w:p w14:paraId="3A02682B" w14:textId="1076823F" w:rsidR="00556AEC" w:rsidRPr="00D52637" w:rsidRDefault="00CA6319" w:rsidP="00C12AEE">
      <w:pPr>
        <w:jc w:val="center"/>
        <w:rPr>
          <w:b/>
          <w:bCs/>
          <w:color w:val="000000"/>
          <w:sz w:val="20"/>
          <w:szCs w:val="20"/>
          <w:lang w:val="en-US" w:eastAsia="en-US" w:bidi="ar-SA"/>
        </w:rPr>
      </w:pPr>
      <w:r w:rsidRPr="00D52637">
        <w:rPr>
          <w:b/>
          <w:bCs/>
          <w:color w:val="000000"/>
          <w:sz w:val="20"/>
          <w:szCs w:val="20"/>
          <w:lang w:val="en-US" w:eastAsia="en-US" w:bidi="ar-SA"/>
        </w:rPr>
        <w:t>(</w:t>
      </w:r>
      <w:r w:rsidRPr="00D52637">
        <w:rPr>
          <w:rFonts w:ascii="Nirmala UI" w:hAnsi="Nirmala UI" w:cs="Nirmala UI" w:hint="cs"/>
          <w:b/>
          <w:bCs/>
          <w:color w:val="000000"/>
          <w:sz w:val="20"/>
          <w:szCs w:val="20"/>
          <w:cs/>
          <w:lang w:val="en-US" w:eastAsia="en-US" w:bidi="hi-IN"/>
        </w:rPr>
        <w:t>आई</w:t>
      </w:r>
      <w:r w:rsidRPr="00D52637">
        <w:rPr>
          <w:b/>
          <w:bCs/>
          <w:color w:val="000000"/>
          <w:sz w:val="20"/>
          <w:szCs w:val="20"/>
          <w:lang w:val="en-US" w:eastAsia="en-US" w:bidi="ar-SA"/>
        </w:rPr>
        <w:t xml:space="preserve"> </w:t>
      </w:r>
      <w:r w:rsidRPr="00D52637">
        <w:rPr>
          <w:rFonts w:ascii="Nirmala UI" w:hAnsi="Nirmala UI" w:cs="Nirmala UI" w:hint="cs"/>
          <w:b/>
          <w:bCs/>
          <w:color w:val="000000"/>
          <w:sz w:val="20"/>
          <w:szCs w:val="20"/>
          <w:cs/>
          <w:lang w:val="en-US" w:eastAsia="en-US" w:bidi="hi-IN"/>
        </w:rPr>
        <w:t>ई</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जी</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सी</w:t>
      </w:r>
      <w:r w:rsidRPr="00D52637">
        <w:rPr>
          <w:b/>
          <w:bCs/>
          <w:color w:val="000000"/>
          <w:sz w:val="20"/>
          <w:szCs w:val="20"/>
          <w:cs/>
          <w:lang w:val="en-US" w:eastAsia="en-US" w:bidi="hi-IN"/>
        </w:rPr>
        <w:t xml:space="preserve"> </w:t>
      </w:r>
      <w:r w:rsidRPr="00D52637">
        <w:rPr>
          <w:b/>
          <w:bCs/>
          <w:color w:val="000000"/>
          <w:sz w:val="20"/>
          <w:szCs w:val="20"/>
          <w:lang w:val="en-US" w:eastAsia="en-US" w:bidi="ar-SA"/>
        </w:rPr>
        <w:t>37.2 (</w:t>
      </w:r>
      <w:r w:rsidRPr="00D52637">
        <w:rPr>
          <w:rFonts w:ascii="Nirmala UI" w:hAnsi="Nirmala UI" w:cs="Nirmala UI" w:hint="cs"/>
          <w:b/>
          <w:bCs/>
          <w:color w:val="000000"/>
          <w:sz w:val="20"/>
          <w:szCs w:val="20"/>
          <w:cs/>
          <w:lang w:val="en-US" w:eastAsia="en-US" w:bidi="hi-IN"/>
        </w:rPr>
        <w:t>एफ</w:t>
      </w:r>
      <w:r w:rsidRPr="00D52637">
        <w:rPr>
          <w:b/>
          <w:bCs/>
          <w:color w:val="000000"/>
          <w:sz w:val="20"/>
          <w:szCs w:val="20"/>
          <w:lang w:val="en-US" w:eastAsia="en-US" w:bidi="ar-SA"/>
        </w:rPr>
        <w:t xml:space="preserve">) </w:t>
      </w:r>
      <w:r w:rsidRPr="00D52637">
        <w:rPr>
          <w:rFonts w:ascii="Nirmala UI" w:hAnsi="Nirmala UI" w:cs="Nirmala UI" w:hint="cs"/>
          <w:b/>
          <w:bCs/>
          <w:color w:val="000000"/>
          <w:sz w:val="20"/>
          <w:szCs w:val="20"/>
          <w:cs/>
          <w:lang w:val="en-US" w:eastAsia="en-US" w:bidi="hi-IN"/>
        </w:rPr>
        <w:t>के</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अनुपालन</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में</w:t>
      </w:r>
      <w:r w:rsidRPr="00D52637">
        <w:rPr>
          <w:b/>
          <w:bCs/>
          <w:color w:val="000000"/>
          <w:sz w:val="20"/>
          <w:szCs w:val="20"/>
          <w:lang w:val="en-US" w:eastAsia="en-US" w:bidi="ar-SA"/>
        </w:rPr>
        <w:t>)</w:t>
      </w:r>
    </w:p>
    <w:p w14:paraId="2693E370" w14:textId="586BE54C" w:rsidR="00556AEC" w:rsidRPr="00D52637" w:rsidRDefault="00FD4CEA" w:rsidP="00CA6319">
      <w:pPr>
        <w:spacing w:line="276" w:lineRule="auto"/>
        <w:jc w:val="right"/>
        <w:rPr>
          <w:lang w:bidi="hi-IN"/>
        </w:rPr>
      </w:pPr>
      <w:bookmarkStart w:id="0" w:name="_Hlk140584095"/>
      <w:bookmarkStart w:id="1" w:name="_Hlk140585106"/>
      <w:r w:rsidRPr="00D52637">
        <w:rPr>
          <w:rFonts w:eastAsia="Calibri"/>
          <w:b/>
          <w:color w:val="000000"/>
        </w:rPr>
        <w:t>Date</w:t>
      </w:r>
      <w:r w:rsidRPr="00D52637">
        <w:rPr>
          <w:rFonts w:eastAsia="Calibri"/>
          <w:b/>
          <w:color w:val="000000"/>
          <w:sz w:val="20"/>
          <w:szCs w:val="20"/>
        </w:rPr>
        <w:t xml:space="preserve"> (</w:t>
      </w:r>
      <w:r w:rsidR="00DF10D6" w:rsidRPr="00D52637">
        <w:rPr>
          <w:rFonts w:ascii="Nirmala UI" w:hAnsi="Nirmala UI" w:cs="Nirmala UI" w:hint="cs"/>
          <w:bCs/>
          <w:sz w:val="14"/>
          <w:szCs w:val="18"/>
          <w:cs/>
          <w:lang w:bidi="hi-IN"/>
        </w:rPr>
        <w:t>दिनांक</w:t>
      </w:r>
      <w:r w:rsidR="00DF10D6" w:rsidRPr="00D52637">
        <w:rPr>
          <w:bCs/>
          <w:sz w:val="16"/>
          <w:szCs w:val="20"/>
          <w:cs/>
          <w:lang w:bidi="hi-IN"/>
        </w:rPr>
        <w:t>)</w:t>
      </w:r>
      <w:r w:rsidR="00556AEC" w:rsidRPr="00D52637">
        <w:rPr>
          <w:rFonts w:eastAsia="Calibri"/>
          <w:b/>
          <w:color w:val="000000"/>
        </w:rPr>
        <w:t>:</w:t>
      </w:r>
      <w:bookmarkEnd w:id="0"/>
      <w:bookmarkEnd w:id="1"/>
      <w:r w:rsidR="00CB4CB5" w:rsidRPr="00D52637">
        <w:rPr>
          <w:rFonts w:eastAsia="Calibri"/>
          <w:b/>
          <w:color w:val="000000"/>
        </w:rPr>
        <w:t xml:space="preserve"> </w:t>
      </w:r>
      <w:proofErr w:type="gramStart"/>
      <w:r w:rsidR="00642FB9">
        <w:rPr>
          <w:rFonts w:eastAsia="Calibri"/>
          <w:b/>
          <w:color w:val="000000"/>
        </w:rPr>
        <w:t xml:space="preserve">26-06-2026 16:54</w:t>
      </w:r>
    </w:p>
    <w:p w14:paraId="2D60D9F7" w14:textId="317E3CF5" w:rsidR="00827893" w:rsidRDefault="00DA37FC" w:rsidP="00827893">
      <w:pPr>
        <w:pStyle w:val="Heading1"/>
        <w:numPr>
          <w:ilvl w:val="0"/>
          <w:numId w:val="21"/>
        </w:numPr>
        <w:tabs>
          <w:tab w:val="left" w:pos="284"/>
          <w:tab w:val="num" w:pos="360"/>
        </w:tabs>
        <w:spacing w:before="0" w:after="0"/>
        <w:ind w:left="0" w:firstLine="0"/>
        <w:rPr>
          <w:rFonts w:eastAsia="Calibri"/>
          <w:sz w:val="20"/>
          <w:szCs w:val="20"/>
        </w:rPr>
      </w:pPr>
      <w:r w:rsidRPr="00D52637">
        <w:rPr>
          <w:rFonts w:eastAsia="Calibri"/>
          <w:sz w:val="24"/>
          <w:szCs w:val="24"/>
        </w:rPr>
        <w:t>Event Summary</w:t>
      </w:r>
      <w:r w:rsidR="00DA5B13" w:rsidRPr="00D52637">
        <w:rPr>
          <w:rFonts w:eastAsia="Calibri"/>
          <w:sz w:val="24"/>
          <w:szCs w:val="24"/>
        </w:rPr>
        <w:t xml:space="preserve"> (</w:t>
      </w:r>
      <w:r w:rsidR="00DA5B13" w:rsidRPr="00D52637">
        <w:rPr>
          <w:rFonts w:ascii="Nirmala UI" w:eastAsia="Calibri" w:hAnsi="Nirmala UI" w:cs="Nirmala UI" w:hint="cs"/>
          <w:sz w:val="20"/>
          <w:szCs w:val="20"/>
          <w:cs/>
          <w:lang w:bidi="hi-IN"/>
        </w:rPr>
        <w:t>घटना</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का</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सारांश</w:t>
      </w:r>
      <w:r w:rsidR="00DA5B13" w:rsidRPr="00D52637">
        <w:rPr>
          <w:rFonts w:eastAsia="Calibri"/>
          <w:sz w:val="20"/>
          <w:szCs w:val="20"/>
          <w:lang w:bidi="hi-IN"/>
        </w:rPr>
        <w:t>)</w:t>
      </w:r>
      <w:r w:rsidR="00DA5B13" w:rsidRPr="00D52637">
        <w:rPr>
          <w:rFonts w:eastAsia="Calibri"/>
          <w:sz w:val="20"/>
          <w:szCs w:val="20"/>
        </w:rPr>
        <w:t xml:space="preserve">: </w:t>
      </w:r>
    </w:p>
    <w:p w14:paraId="02916121" w14:textId="595115DB" w:rsidR="007955BE" w:rsidRPr="000058A5" w:rsidRDefault="00AC1CAD" w:rsidP="0071787E">
      <w:pPr>
        <w:pStyle w:val="Heading1"/>
        <w:tabs>
          <w:tab w:val="left" w:pos="284"/>
        </w:tabs>
        <w:spacing w:before="0" w:after="0"/>
        <w:jc w:val="both"/>
        <w:rPr>
          <w:b w:val="0"/>
          <w:bCs w:val="0"/>
          <w:color w:val="333333"/>
          <w:sz w:val="24"/>
          <w:szCs w:val="24"/>
          <w:shd w:val="clear" w:color="auto" w:fill="FFFFFF"/>
        </w:rPr>
      </w:pPr>
      <w:proofErr w:type="gramStart"/>
      <w:r w:rsidRPr="000058A5">
        <w:rPr>
          <w:b w:val="0"/>
          <w:bCs w:val="0"/>
          <w:color w:val="333333"/>
          <w:sz w:val="24"/>
          <w:szCs w:val="24"/>
          <w:shd w:val="clear" w:color="auto" w:fill="FFFFFF"/>
        </w:rPr>
        <w:t xml:space="preserve">
          <w:p>
            <w:r/>
            <w:r>
              <w:t xml:space="preserve">As per the reports submitted, the triggering incident was Y-G fault in 220kV Mylasandra HSR Line-2 and the line tripped. At the same time, 220kV Mylasandra HSR Line-1 and 220kV Mylasandra Nagnathpura lines tripped at HSR end and Nagnathpura end on Zone-1 over reach and SOTF maloperation. This led to over loading of 220kV HSR EPIP line and the line was eventually hand tripped due to arcing. Tripping of all these lines led to complete outage of all radial stations namely 220kV HSR SS, 220kV Nimhans SS, 220kV Koramangala SS, 220kV Nagnathpura SS. </w:t>
            </w:r>
          </w:p>
        </w:t>
      </w:r>
    </w:p>
    <w:p w14:paraId="2249B175" w14:textId="23A17012" w:rsidR="00242708" w:rsidRPr="00D52637" w:rsidRDefault="00DA5B13" w:rsidP="00242708">
      <w:pPr>
        <w:pStyle w:val="ListParagraph"/>
        <w:numPr>
          <w:ilvl w:val="0"/>
          <w:numId w:val="21"/>
        </w:numPr>
        <w:tabs>
          <w:tab w:val="left" w:pos="0"/>
        </w:tabs>
        <w:spacing w:after="240" w:line="276" w:lineRule="auto"/>
        <w:ind w:left="284" w:hanging="284"/>
        <w:contextualSpacing/>
        <w:rPr>
          <w:rFonts w:eastAsia="Calibri"/>
          <w:b/>
        </w:rPr>
      </w:pPr>
      <w:r w:rsidRPr="00D52637">
        <w:rPr>
          <w:rFonts w:eastAsia="Calibri"/>
          <w:b/>
        </w:rPr>
        <w:t>Time and Date of the Event</w:t>
      </w:r>
      <w:r w:rsidRPr="00D52637">
        <w:t xml:space="preserve"> </w:t>
      </w:r>
      <w:r w:rsidRPr="00D52637">
        <w:rPr>
          <w:b/>
          <w:bCs/>
          <w:sz w:val="20"/>
          <w:szCs w:val="20"/>
        </w:rPr>
        <w:t>(</w:t>
      </w:r>
      <w:r w:rsidRPr="00D52637">
        <w:rPr>
          <w:rFonts w:ascii="Nirmala UI" w:hAnsi="Nirmala UI" w:cs="Nirmala UI" w:hint="cs"/>
          <w:b/>
          <w:bCs/>
          <w:kern w:val="32"/>
          <w:sz w:val="18"/>
          <w:szCs w:val="18"/>
          <w:cs/>
          <w:lang w:bidi="hi-IN"/>
        </w:rPr>
        <w:t>घटना</w:t>
      </w:r>
      <w:r w:rsidRPr="00D52637" w:rsidDel="00BD4DC2">
        <w:rPr>
          <w:b/>
          <w:bCs/>
          <w:kern w:val="32"/>
          <w:sz w:val="18"/>
          <w:szCs w:val="18"/>
          <w:lang w:bidi="hi-IN"/>
        </w:rPr>
        <w:t xml:space="preserve"> </w:t>
      </w:r>
      <w:r w:rsidRPr="00D52637">
        <w:rPr>
          <w:rFonts w:ascii="Nirmala UI" w:hAnsi="Nirmala UI" w:cs="Nirmala UI" w:hint="cs"/>
          <w:b/>
          <w:bCs/>
          <w:kern w:val="32"/>
          <w:sz w:val="18"/>
          <w:szCs w:val="18"/>
          <w:cs/>
          <w:lang w:bidi="hi-IN"/>
        </w:rPr>
        <w:t>का</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समय</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और</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 xml:space="preserve">दिनांक</w:t>
      </w:r>
      <w:proofErr w:type="gramStart"/>
      <w:r w:rsidR="00D80F27" w:rsidRPr="00D52637">
        <w:rPr>
          <w:b/>
          <w:bCs/>
          <w:kern w:val="32"/>
          <w:sz w:val="18"/>
          <w:szCs w:val="18"/>
          <w:cs/>
          <w:lang w:bidi="hi-IN"/>
        </w:rPr>
        <w:t xml:space="preserve">: </w:t>
      </w:r>
      <w:r w:rsidR="00DE63EE" w:rsidRPr="00D52637">
        <w:rPr>
          <w:rFonts w:eastAsia="Calibri"/>
          <w:bCs/>
        </w:rPr>
        <w:t xml:space="preserve"> 10-06-2026 10:53</w:t>
      </w:r>
    </w:p>
    <w:p w14:paraId="7A7F223D" w14:textId="0252964F" w:rsidR="00242708" w:rsidRPr="00D52637" w:rsidRDefault="00242708" w:rsidP="00242708">
      <w:pPr>
        <w:pStyle w:val="ListParagraph"/>
        <w:numPr>
          <w:ilvl w:val="0"/>
          <w:numId w:val="21"/>
        </w:numPr>
        <w:tabs>
          <w:tab w:val="left" w:pos="0"/>
        </w:tabs>
        <w:spacing w:after="240" w:line="276" w:lineRule="auto"/>
        <w:ind w:left="284" w:hanging="284"/>
        <w:contextualSpacing/>
        <w:rPr>
          <w:rFonts w:eastAsia="Calibri"/>
          <w:b/>
        </w:rPr>
      </w:pPr>
      <w:r w:rsidRPr="00D52637">
        <w:rPr>
          <w:rFonts w:eastAsia="Calibri"/>
          <w:b/>
        </w:rPr>
        <w:t xml:space="preserve">Event Category </w:t>
      </w:r>
      <w:r w:rsidRPr="00D52637">
        <w:rPr>
          <w:b/>
          <w:bCs/>
          <w:sz w:val="22"/>
          <w:szCs w:val="20"/>
          <w:cs/>
          <w:lang w:bidi="hi-IN"/>
        </w:rPr>
        <w:t>(</w:t>
      </w:r>
      <w:r w:rsidRPr="00D52637">
        <w:rPr>
          <w:rFonts w:ascii="Nirmala UI" w:hAnsi="Nirmala UI" w:cs="Nirmala UI" w:hint="cs"/>
          <w:sz w:val="20"/>
          <w:szCs w:val="20"/>
          <w:cs/>
          <w:lang w:bidi="hi-IN"/>
        </w:rPr>
        <w:t>ग्रिड</w:t>
      </w:r>
      <w:r w:rsidRPr="00D52637">
        <w:rPr>
          <w:b/>
          <w:bCs/>
          <w:sz w:val="22"/>
          <w:szCs w:val="20"/>
          <w:cs/>
          <w:lang w:bidi="hi-IN"/>
        </w:rPr>
        <w:t xml:space="preserve"> </w:t>
      </w:r>
      <w:r w:rsidRPr="00D52637">
        <w:rPr>
          <w:rFonts w:ascii="Nirmala UI" w:hAnsi="Nirmala UI" w:cs="Nirmala UI" w:hint="cs"/>
          <w:b/>
          <w:bCs/>
          <w:sz w:val="22"/>
          <w:szCs w:val="20"/>
          <w:cs/>
          <w:lang w:bidi="hi-IN"/>
        </w:rPr>
        <w:t>घटना</w:t>
      </w:r>
      <w:r w:rsidRPr="00D52637">
        <w:rPr>
          <w:b/>
          <w:bCs/>
          <w:sz w:val="22"/>
          <w:szCs w:val="20"/>
          <w:cs/>
          <w:lang w:bidi="hi-IN"/>
        </w:rPr>
        <w:t xml:space="preserve"> </w:t>
      </w:r>
      <w:r w:rsidRPr="00D52637">
        <w:rPr>
          <w:rFonts w:ascii="Nirmala UI" w:hAnsi="Nirmala UI" w:cs="Nirmala UI" w:hint="cs"/>
          <w:b/>
          <w:bCs/>
          <w:sz w:val="22"/>
          <w:szCs w:val="20"/>
          <w:cs/>
          <w:lang w:bidi="hi-IN"/>
        </w:rPr>
        <w:t>का</w:t>
      </w:r>
      <w:r w:rsidRPr="00D52637">
        <w:rPr>
          <w:b/>
          <w:bCs/>
          <w:sz w:val="22"/>
          <w:szCs w:val="20"/>
          <w:cs/>
          <w:lang w:bidi="hi-IN"/>
        </w:rPr>
        <w:t xml:space="preserve"> </w:t>
      </w:r>
      <w:r w:rsidRPr="00D52637">
        <w:rPr>
          <w:rFonts w:ascii="Nirmala UI" w:hAnsi="Nirmala UI" w:cs="Nirmala UI" w:hint="cs"/>
          <w:b/>
          <w:bCs/>
          <w:sz w:val="22"/>
          <w:szCs w:val="20"/>
          <w:cs/>
          <w:lang w:bidi="hi-IN"/>
        </w:rPr>
        <w:t>प्रकार</w:t>
      </w:r>
      <w:r w:rsidRPr="00D52637">
        <w:rPr>
          <w:b/>
          <w:bCs/>
          <w:sz w:val="22"/>
          <w:szCs w:val="20"/>
          <w:cs/>
          <w:lang w:bidi="hi-IN"/>
        </w:rPr>
        <w:t>)</w:t>
      </w:r>
      <w:proofErr w:type="gramStart"/>
      <w:r w:rsidRPr="00D52637">
        <w:rPr>
          <w:rFonts w:eastAsia="Calibri"/>
          <w:b/>
          <w:bCs/>
        </w:rPr>
        <w:t xml:space="preserve">:</w:t>
      </w:r>
      <w:r w:rsidRPr="00D52637">
        <w:rPr>
          <w:rFonts w:eastAsia="Calibri"/>
          <w:b/>
        </w:rPr>
        <w:t xml:space="preserve"> </w:t>
      </w:r>
      <w:r w:rsidR="00D00C08" w:rsidRPr="00D52637">
        <w:rPr>
          <w:rStyle w:val="Style1"/>
          <w:rFonts w:ascii="Times New Roman" w:hAnsi="Times New Roman"/>
        </w:rPr>
        <w:t xml:space="preserve"> GD - 1</w:t>
      </w:r>
    </w:p>
    <w:p w14:paraId="0CEC7BBB" w14:textId="5E857FF9" w:rsidR="00242708" w:rsidRPr="00D52637" w:rsidRDefault="00242708" w:rsidP="00242708">
      <w:pPr>
        <w:pStyle w:val="ListParagraph"/>
        <w:numPr>
          <w:ilvl w:val="0"/>
          <w:numId w:val="21"/>
        </w:numPr>
        <w:tabs>
          <w:tab w:val="left" w:pos="284"/>
        </w:tabs>
        <w:spacing w:line="276" w:lineRule="auto"/>
        <w:ind w:left="284" w:hanging="284"/>
        <w:rPr>
          <w:rFonts w:eastAsia="Calibri"/>
          <w:bCs/>
        </w:rPr>
      </w:pPr>
      <w:r w:rsidRPr="00D52637">
        <w:rPr>
          <w:rFonts w:eastAsia="Calibri"/>
          <w:b/>
          <w:bCs/>
        </w:rPr>
        <w:t xml:space="preserve">Location/Control Area </w:t>
      </w:r>
      <w:r w:rsidRPr="00D52637">
        <w:rPr>
          <w:rFonts w:eastAsia="Calibri"/>
          <w:b/>
          <w:bCs/>
          <w:sz w:val="20"/>
          <w:szCs w:val="20"/>
        </w:rPr>
        <w:t>(</w:t>
      </w:r>
      <w:r w:rsidRPr="00D52637">
        <w:rPr>
          <w:rFonts w:ascii="Nirmala UI" w:eastAsia="Calibri" w:hAnsi="Nirmala UI" w:cs="Nirmala UI" w:hint="cs"/>
          <w:b/>
          <w:bCs/>
          <w:sz w:val="20"/>
          <w:szCs w:val="20"/>
          <w:cs/>
          <w:lang w:bidi="hi-IN"/>
        </w:rPr>
        <w:t>स्थान</w:t>
      </w:r>
      <w:r w:rsidRPr="00D52637">
        <w:rPr>
          <w:rFonts w:eastAsia="Calibri"/>
          <w:b/>
          <w:bCs/>
          <w:sz w:val="20"/>
          <w:szCs w:val="20"/>
        </w:rPr>
        <w:t>/</w:t>
      </w:r>
      <w:r w:rsidRPr="00D52637">
        <w:rPr>
          <w:rFonts w:ascii="Nirmala UI" w:eastAsia="Calibri" w:hAnsi="Nirmala UI" w:cs="Nirmala UI" w:hint="cs"/>
          <w:b/>
          <w:bCs/>
          <w:sz w:val="20"/>
          <w:szCs w:val="20"/>
          <w:cs/>
          <w:lang w:bidi="hi-IN"/>
        </w:rPr>
        <w:t>नियंत्रण</w:t>
      </w:r>
      <w:r w:rsidRPr="00D52637">
        <w:rPr>
          <w:rFonts w:eastAsia="Calibri"/>
          <w:b/>
          <w:bCs/>
          <w:sz w:val="20"/>
          <w:szCs w:val="20"/>
        </w:rPr>
        <w:t xml:space="preserve"> </w:t>
      </w:r>
      <w:r w:rsidRPr="00D52637">
        <w:rPr>
          <w:rFonts w:ascii="Nirmala UI" w:eastAsia="Calibri" w:hAnsi="Nirmala UI" w:cs="Nirmala UI" w:hint="cs"/>
          <w:b/>
          <w:bCs/>
          <w:sz w:val="20"/>
          <w:szCs w:val="20"/>
          <w:cs/>
          <w:lang w:bidi="hi-IN"/>
        </w:rPr>
        <w:t>क्षेत्र</w:t>
      </w:r>
      <w:r w:rsidRPr="00D52637">
        <w:rPr>
          <w:rFonts w:eastAsia="Calibri"/>
          <w:b/>
          <w:bCs/>
          <w:sz w:val="20"/>
          <w:szCs w:val="20"/>
        </w:rPr>
        <w:t xml:space="preserve">): </w:t>
      </w:r>
      <w:proofErr w:type="gramStart"/>
      <w:r w:rsidR="00D00C08" w:rsidRPr="00D52637">
        <w:rPr>
          <w:rFonts w:eastAsia="Calibri"/>
          <w:bCs/>
        </w:rPr>
        <w:t xml:space="preserve">KARNATAKA</w:t>
      </w:r>
    </w:p>
    <w:p w14:paraId="64C4BA4E" w14:textId="1145840D" w:rsidR="00BE55DE" w:rsidRPr="00D52637" w:rsidRDefault="001A455D" w:rsidP="00242708">
      <w:pPr>
        <w:pStyle w:val="ListParagraph"/>
        <w:numPr>
          <w:ilvl w:val="0"/>
          <w:numId w:val="21"/>
        </w:numPr>
        <w:tabs>
          <w:tab w:val="left" w:pos="284"/>
        </w:tabs>
        <w:spacing w:after="240" w:line="276" w:lineRule="auto"/>
        <w:ind w:left="720" w:hanging="720"/>
        <w:contextualSpacing/>
        <w:rPr>
          <w:rFonts w:eastAsia="Calibri"/>
          <w:b/>
        </w:rPr>
      </w:pPr>
      <w:r w:rsidRPr="00D52637">
        <w:rPr>
          <w:rFonts w:eastAsia="Calibri"/>
          <w:b/>
        </w:rPr>
        <w:t xml:space="preserve">Antecedent Conditions </w:t>
      </w:r>
      <w:r w:rsidRPr="00D52637">
        <w:rPr>
          <w:rFonts w:eastAsia="Calibri"/>
          <w:b/>
          <w:sz w:val="20"/>
          <w:szCs w:val="20"/>
        </w:rPr>
        <w:t>(</w:t>
      </w:r>
      <w:r w:rsidRPr="00D52637">
        <w:rPr>
          <w:rFonts w:ascii="Nirmala UI" w:eastAsia="Calibri" w:hAnsi="Nirmala UI" w:cs="Nirmala UI" w:hint="cs"/>
          <w:b/>
          <w:bCs/>
          <w:sz w:val="20"/>
          <w:szCs w:val="20"/>
          <w:cs/>
          <w:lang w:bidi="hi-IN"/>
        </w:rPr>
        <w:t>पूर्ववर्ती</w:t>
      </w:r>
      <w:r w:rsidRPr="00D52637">
        <w:rPr>
          <w:rFonts w:eastAsia="Calibri"/>
          <w:b/>
          <w:bCs/>
          <w:sz w:val="20"/>
          <w:szCs w:val="20"/>
          <w:cs/>
          <w:lang w:bidi="hi-IN"/>
        </w:rPr>
        <w:t xml:space="preserve"> </w:t>
      </w:r>
      <w:r w:rsidRPr="00D52637">
        <w:rPr>
          <w:rFonts w:ascii="Nirmala UI" w:eastAsia="Calibri" w:hAnsi="Nirmala UI" w:cs="Nirmala UI" w:hint="cs"/>
          <w:b/>
          <w:bCs/>
          <w:sz w:val="20"/>
          <w:szCs w:val="20"/>
          <w:cs/>
          <w:lang w:bidi="hi-IN"/>
        </w:rPr>
        <w:t>स्थिति</w:t>
      </w:r>
      <w:r w:rsidRPr="00D52637">
        <w:rPr>
          <w:rFonts w:eastAsia="Calibri"/>
          <w:b/>
          <w:bCs/>
          <w:sz w:val="20"/>
          <w:szCs w:val="20"/>
          <w:lang w:bidi="hi-IN"/>
        </w:rPr>
        <w:t>):</w:t>
      </w:r>
    </w:p>
    <w:tbl>
      <w:tblPr>
        <w:tblStyle w:val="TableGrid"/>
        <w:tblW w:w="10348" w:type="dxa"/>
        <w:tblInd w:w="-572" w:type="dxa"/>
        <w:tblLook w:val="04A0" w:firstRow="1" w:lastRow="0" w:firstColumn="1" w:lastColumn="0" w:noHBand="0" w:noVBand="1"/>
      </w:tblPr>
      <w:tblGrid>
        <w:gridCol w:w="4678"/>
        <w:gridCol w:w="2713"/>
        <w:gridCol w:w="2957"/>
      </w:tblGrid>
      <w:tr w:rsidR="008E0D9E" w:rsidRPr="00D52637" w14:paraId="576E5D77" w14:textId="77777777" w:rsidTr="00F925FD">
        <w:tc>
          <w:tcPr>
            <w:tcW w:w="4678" w:type="dxa"/>
          </w:tcPr>
          <w:p w14:paraId="0A549B41" w14:textId="7FEC8C25" w:rsidR="008E0D9E" w:rsidRPr="00D52637" w:rsidRDefault="008E0D9E" w:rsidP="00A4335D">
            <w:pPr>
              <w:tabs>
                <w:tab w:val="left" w:pos="284"/>
              </w:tabs>
              <w:spacing w:after="240" w:line="276" w:lineRule="auto"/>
              <w:contextualSpacing/>
              <w:jc w:val="center"/>
              <w:rPr>
                <w:rFonts w:eastAsia="Calibri"/>
                <w:b/>
              </w:rPr>
            </w:pPr>
            <w:r w:rsidRPr="00D52637">
              <w:rPr>
                <w:rFonts w:eastAsia="Calibri"/>
                <w:b/>
              </w:rPr>
              <w:t xml:space="preserve">      Condition</w:t>
            </w:r>
          </w:p>
        </w:tc>
        <w:tc>
          <w:tcPr>
            <w:tcW w:w="2713" w:type="dxa"/>
          </w:tcPr>
          <w:p w14:paraId="6AD4CA0D" w14:textId="38D7A101" w:rsidR="008E0D9E" w:rsidRPr="00D52637" w:rsidRDefault="00347D31" w:rsidP="00A4335D">
            <w:pPr>
              <w:tabs>
                <w:tab w:val="left" w:pos="284"/>
              </w:tabs>
              <w:spacing w:after="240" w:line="276" w:lineRule="auto"/>
              <w:contextualSpacing/>
              <w:jc w:val="center"/>
              <w:rPr>
                <w:rFonts w:eastAsia="Calibri"/>
                <w:b/>
              </w:rPr>
            </w:pPr>
            <w:r w:rsidRPr="00D52637">
              <w:rPr>
                <w:rFonts w:eastAsia="Calibri"/>
                <w:b/>
              </w:rPr>
              <w:t>Pre-Event</w:t>
            </w:r>
            <w:r w:rsidR="008E0D9E" w:rsidRPr="00D52637">
              <w:rPr>
                <w:rFonts w:eastAsia="Calibri"/>
                <w:b/>
              </w:rPr>
              <w:t xml:space="preserve"> </w:t>
            </w:r>
            <w:r w:rsidR="008E0D9E" w:rsidRPr="00D52637">
              <w:rPr>
                <w:sz w:val="20"/>
                <w:szCs w:val="20"/>
                <w:lang w:val="en-US" w:eastAsia="en-US" w:bidi="ar-SA"/>
              </w:rPr>
              <w:t>(</w:t>
            </w:r>
            <w:r w:rsidR="008E0D9E" w:rsidRPr="00D52637">
              <w:rPr>
                <w:rFonts w:ascii="Nirmala UI" w:hAnsi="Nirmala UI" w:cs="Nirmala UI" w:hint="cs"/>
                <w:sz w:val="20"/>
                <w:szCs w:val="20"/>
                <w:cs/>
                <w:lang w:val="en-US" w:eastAsia="en-US" w:bidi="hi-IN"/>
              </w:rPr>
              <w:t>घटना</w:t>
            </w:r>
            <w:r w:rsidR="008E0D9E" w:rsidRPr="00D52637">
              <w:rPr>
                <w:sz w:val="20"/>
                <w:szCs w:val="20"/>
                <w:lang w:val="en-US" w:eastAsia="en-US" w:bidi="ar-SA"/>
              </w:rPr>
              <w:t xml:space="preserve"> </w:t>
            </w:r>
            <w:r w:rsidR="008E0D9E" w:rsidRPr="00D52637">
              <w:rPr>
                <w:rFonts w:ascii="Nirmala UI" w:hAnsi="Nirmala UI" w:cs="Nirmala UI" w:hint="cs"/>
                <w:sz w:val="20"/>
                <w:szCs w:val="20"/>
                <w:cs/>
                <w:lang w:val="en-US" w:eastAsia="en-US" w:bidi="hi-IN"/>
              </w:rPr>
              <w:t>पूर्व</w:t>
            </w:r>
            <w:r w:rsidR="008E0D9E" w:rsidRPr="00D52637">
              <w:rPr>
                <w:sz w:val="20"/>
                <w:szCs w:val="20"/>
                <w:lang w:val="en-US" w:eastAsia="en-US" w:bidi="ar-SA"/>
              </w:rPr>
              <w:t>)</w:t>
            </w:r>
          </w:p>
        </w:tc>
        <w:tc>
          <w:tcPr>
            <w:tcW w:w="2957" w:type="dxa"/>
          </w:tcPr>
          <w:p w14:paraId="005852D5" w14:textId="6C72644A" w:rsidR="008E0D9E" w:rsidRPr="00D52637" w:rsidRDefault="008E0D9E" w:rsidP="00A4335D">
            <w:pPr>
              <w:tabs>
                <w:tab w:val="left" w:pos="284"/>
              </w:tabs>
              <w:spacing w:after="240" w:line="276" w:lineRule="auto"/>
              <w:contextualSpacing/>
              <w:jc w:val="center"/>
              <w:rPr>
                <w:rFonts w:eastAsia="Calibri"/>
                <w:b/>
              </w:rPr>
            </w:pPr>
            <w:r w:rsidRPr="00D52637">
              <w:rPr>
                <w:rFonts w:eastAsia="Calibri"/>
                <w:b/>
              </w:rPr>
              <w:t xml:space="preserve">Post Event </w:t>
            </w:r>
            <w:r w:rsidRPr="00D52637">
              <w:rPr>
                <w:sz w:val="20"/>
                <w:szCs w:val="20"/>
                <w:lang w:val="en-US" w:eastAsia="en-US" w:bidi="ar-SA"/>
              </w:rPr>
              <w:t>(</w:t>
            </w:r>
            <w:r w:rsidRPr="00D52637">
              <w:rPr>
                <w:rFonts w:ascii="Nirmala UI" w:hAnsi="Nirmala UI" w:cs="Nirmala UI" w:hint="cs"/>
                <w:sz w:val="20"/>
                <w:szCs w:val="20"/>
                <w:cs/>
                <w:lang w:val="en-US" w:eastAsia="en-US" w:bidi="hi-IN"/>
              </w:rPr>
              <w:t>घटना</w:t>
            </w:r>
            <w:r w:rsidRPr="00D52637">
              <w:rPr>
                <w:sz w:val="20"/>
                <w:szCs w:val="20"/>
                <w:lang w:val="en-US" w:eastAsia="en-US" w:bidi="ar-SA"/>
              </w:rPr>
              <w:t xml:space="preserve"> </w:t>
            </w:r>
            <w:r w:rsidRPr="00D52637">
              <w:rPr>
                <w:rFonts w:ascii="Nirmala UI" w:hAnsi="Nirmala UI" w:cs="Nirmala UI" w:hint="cs"/>
                <w:sz w:val="20"/>
                <w:szCs w:val="20"/>
                <w:cs/>
                <w:lang w:val="en-US" w:eastAsia="en-US" w:bidi="hi-IN"/>
              </w:rPr>
              <w:t>के</w:t>
            </w:r>
            <w:r w:rsidRPr="00D52637">
              <w:rPr>
                <w:sz w:val="20"/>
                <w:szCs w:val="20"/>
                <w:lang w:val="en-US" w:eastAsia="en-US" w:bidi="ar-SA"/>
              </w:rPr>
              <w:t xml:space="preserve"> </w:t>
            </w:r>
            <w:r w:rsidRPr="00D52637">
              <w:rPr>
                <w:rFonts w:ascii="Nirmala UI" w:hAnsi="Nirmala UI" w:cs="Nirmala UI" w:hint="cs"/>
                <w:sz w:val="20"/>
                <w:szCs w:val="20"/>
                <w:cs/>
                <w:lang w:val="en-US" w:eastAsia="en-US" w:bidi="hi-IN"/>
              </w:rPr>
              <w:t>बाद</w:t>
            </w:r>
            <w:r w:rsidRPr="00D52637">
              <w:rPr>
                <w:sz w:val="20"/>
                <w:szCs w:val="20"/>
                <w:lang w:val="en-US" w:eastAsia="en-US" w:bidi="ar-SA"/>
              </w:rPr>
              <w:t>)</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Karnataka State Demand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12314</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11558</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Karnataka State Generation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9315</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9310</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Grid Frequency (Hz)</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50.12</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50.19</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SR Demand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56839</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56199</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SR Generation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57369</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57218</w:t>
            </w:r>
          </w:p>
        </w:tc>
      </w:tr>
    </w:tbl>
    <w:p w14:paraId="7CB2E46D" w14:textId="77777777" w:rsidR="00CA6319" w:rsidRPr="00D52637" w:rsidRDefault="00CA6319" w:rsidP="00CA6319">
      <w:pPr>
        <w:spacing w:line="276" w:lineRule="auto"/>
        <w:rPr>
          <w:b/>
          <w:bCs/>
          <w:i/>
          <w:iCs/>
          <w:color w:val="000000"/>
          <w:sz w:val="20"/>
          <w:szCs w:val="20"/>
          <w:lang w:val="en-US" w:eastAsia="en-US" w:bidi="ar-SA"/>
        </w:rPr>
      </w:pPr>
      <w:r w:rsidRPr="00D52637">
        <w:rPr>
          <w:b/>
          <w:bCs/>
          <w:i/>
          <w:iCs/>
          <w:color w:val="000000"/>
          <w:sz w:val="20"/>
          <w:szCs w:val="20"/>
          <w:lang w:val="en-US" w:eastAsia="en-US" w:bidi="ar-SA"/>
        </w:rPr>
        <w:t>*Pre and post data of 1 minute before and after the event</w:t>
      </w:r>
    </w:p>
    <w:p w14:paraId="75F21EC8" w14:textId="77777777" w:rsidR="00CA6319" w:rsidRPr="00D52637" w:rsidRDefault="00CA6319" w:rsidP="00CA6319">
      <w:pPr>
        <w:spacing w:line="276" w:lineRule="auto"/>
        <w:rPr>
          <w:b/>
          <w:bCs/>
          <w:i/>
          <w:iCs/>
          <w:color w:val="000000"/>
          <w:sz w:val="18"/>
          <w:szCs w:val="18"/>
          <w:lang w:val="en-US" w:eastAsia="en-US" w:bidi="ar-SA"/>
        </w:rPr>
      </w:pPr>
    </w:p>
    <w:tbl>
      <w:tblPr>
        <w:tblStyle w:val="TableGrid"/>
        <w:tblW w:w="10348" w:type="dxa"/>
        <w:tblInd w:w="-572" w:type="dxa"/>
        <w:tblLook w:val="04A0" w:firstRow="1" w:lastRow="0" w:firstColumn="1" w:lastColumn="0" w:noHBand="0" w:noVBand="1"/>
      </w:tblPr>
      <w:tblGrid>
        <w:gridCol w:w="3828"/>
        <w:gridCol w:w="6520"/>
      </w:tblGrid>
      <w:tr w:rsidR="00CA6319" w:rsidRPr="00D52637" w14:paraId="51E4A8B5" w14:textId="77777777" w:rsidTr="00F925FD">
        <w:trPr>
          <w:trHeight w:val="494"/>
        </w:trPr>
        <w:tc>
          <w:tcPr>
            <w:tcW w:w="3828" w:type="dxa"/>
            <w:shd w:val="clear" w:color="auto" w:fill="E7E6E6" w:themeFill="background2"/>
          </w:tcPr>
          <w:p w14:paraId="789C4731" w14:textId="290B65D7" w:rsidR="006166EF" w:rsidRPr="00D52637" w:rsidRDefault="006304A0" w:rsidP="00CA6319">
            <w:pPr>
              <w:rPr>
                <w:sz w:val="22"/>
                <w:szCs w:val="22"/>
                <w:lang w:val="en-US" w:eastAsia="en-US" w:bidi="ar-SA"/>
              </w:rPr>
            </w:pPr>
            <w:r w:rsidRPr="00D52637">
              <w:rPr>
                <w:sz w:val="22"/>
                <w:szCs w:val="22"/>
                <w:lang w:val="en-US" w:eastAsia="en-US" w:bidi="ar-SA"/>
              </w:rPr>
              <w:t>Elements under outage</w:t>
            </w:r>
          </w:p>
          <w:p w14:paraId="1857E9FB" w14:textId="354EBC6D" w:rsidR="00CA6319" w:rsidRPr="00D52637" w:rsidRDefault="00CA6319" w:rsidP="00CA6319">
            <w:pPr>
              <w:rPr>
                <w:lang w:val="en-US" w:eastAsia="en-US" w:bidi="ar-SA"/>
              </w:rPr>
            </w:pPr>
          </w:p>
        </w:tc>
        <w:tc>
          <w:tcPr>
            <w:tcW w:w="6520" w:type="dxa"/>
          </w:tcPr>
          <w:p w14:paraId="23C36259" w14:textId="77777777" w:rsidR="00B304F4" w:rsidRPr="000058A5" w:rsidRDefault="00354464" w:rsidP="00354464">
            <w:pPr>
              <w:jc w:val="both"/>
              <w:rPr>
                <w:lang w:val="en-US" w:eastAsia="en-US" w:bidi="ar-SA"/>
              </w:rPr>
            </w:pPr>
            <w:r w:rsidRPr="000058A5">
              <w:rPr>
                <w:lang w:val="en-US" w:eastAsia="en-US" w:bidi="ar-SA"/>
              </w:rPr>
              <w:t xml:space="preserve"/>
            </w:r>
            <w:proofErr w:type="gramEnd"/>
          </w:p>
          <w:p w14:paraId="7FB806AA" w14:textId="4BC5A9ED" w:rsidR="00CA6319" w:rsidRPr="000058A5" w:rsidRDefault="00B304F4" w:rsidP="00B304F4">
            <w:pPr>
              <w:pStyle w:val="ListParagraph"/>
              <w:numPr>
                <w:ilvl w:val="0"/>
                <w:numId w:val="43"/>
              </w:numPr>
              <w:jc w:val="both"/>
              <w:rPr>
                <w:lang w:val="en-US" w:eastAsia="en-US" w:bidi="ar-SA"/>
              </w:rPr>
            </w:pPr>
            <w:r w:rsidRPr="000058A5">
              <w:rPr>
                <w:lang w:val="en-US" w:eastAsia="en-US" w:bidi="ar-SA"/>
              </w:rPr>
              <w:t xml:space="preserve"> </w:t>
            </w:r>
            <w:r w:rsidR="00354464" w:rsidRPr="000058A5">
              <w:rPr>
                <w:lang w:val="en-US" w:eastAsia="en-US" w:bidi="ar-SA"/>
              </w:rPr>
              <w:t xml:space="preserve">220KV-EDC-NIMHANS-1</w:t>
            </w:r>
          </w:p>
        </w:tc>
      </w:tr>
      <w:tr w:rsidR="00CA6319" w:rsidRPr="00D52637" w14:paraId="19E03F53" w14:textId="77777777" w:rsidTr="00F925FD">
        <w:trPr>
          <w:trHeight w:val="663"/>
        </w:trPr>
        <w:tc>
          <w:tcPr>
            <w:tcW w:w="3828" w:type="dxa"/>
            <w:shd w:val="clear" w:color="auto" w:fill="E7E6E6" w:themeFill="background2"/>
          </w:tcPr>
          <w:p w14:paraId="4C2918D2" w14:textId="77777777" w:rsidR="00CA6319" w:rsidRPr="00D52637" w:rsidRDefault="00CA6319" w:rsidP="00CA6319">
            <w:pPr>
              <w:rPr>
                <w:lang w:val="en-US" w:eastAsia="en-US" w:bidi="ar-SA"/>
              </w:rPr>
            </w:pPr>
            <w:r w:rsidRPr="00D52637">
              <w:rPr>
                <w:lang w:val="en-US" w:eastAsia="en-US" w:bidi="ar-SA"/>
              </w:rPr>
              <w:t xml:space="preserve">Weather Condition </w:t>
            </w:r>
            <w:r w:rsidRPr="00D52637">
              <w:rPr>
                <w:sz w:val="18"/>
                <w:szCs w:val="18"/>
                <w:lang w:val="en-US" w:eastAsia="en-US" w:bidi="ar-SA"/>
              </w:rPr>
              <w:t>(</w:t>
            </w:r>
            <w:r w:rsidRPr="00D52637">
              <w:rPr>
                <w:rFonts w:ascii="Nirmala UI" w:hAnsi="Nirmala UI" w:cs="Nirmala UI" w:hint="cs"/>
                <w:sz w:val="16"/>
                <w:szCs w:val="16"/>
                <w:cs/>
                <w:lang w:val="en-US" w:eastAsia="en-US" w:bidi="hi-IN"/>
              </w:rPr>
              <w:t>मौसम</w:t>
            </w:r>
            <w:r w:rsidRPr="00D52637">
              <w:rPr>
                <w:sz w:val="16"/>
                <w:szCs w:val="16"/>
                <w:lang w:val="en-US" w:eastAsia="en-US" w:bidi="ar-SA"/>
              </w:rPr>
              <w:t xml:space="preserve"> </w:t>
            </w:r>
            <w:r w:rsidRPr="00D52637">
              <w:rPr>
                <w:rFonts w:ascii="Nirmala UI" w:hAnsi="Nirmala UI" w:cs="Nirmala UI" w:hint="cs"/>
                <w:sz w:val="16"/>
                <w:szCs w:val="16"/>
                <w:cs/>
                <w:lang w:val="en-US" w:eastAsia="en-US" w:bidi="hi-IN"/>
              </w:rPr>
              <w:t>स्थिति</w:t>
            </w:r>
            <w:r w:rsidRPr="00D52637">
              <w:rPr>
                <w:sz w:val="16"/>
                <w:szCs w:val="16"/>
                <w:lang w:val="en-US" w:eastAsia="en-US" w:bidi="ar-SA"/>
              </w:rPr>
              <w:t>)</w:t>
            </w:r>
          </w:p>
        </w:tc>
        <w:tc>
          <w:tcPr>
            <w:tcW w:w="6520" w:type="dxa"/>
          </w:tcPr>
          <w:p w14:paraId="5FAA0DCC" w14:textId="22D31D37" w:rsidR="00CA6319" w:rsidRPr="00D52637" w:rsidRDefault="00835BF8" w:rsidP="008A461E">
            <w:pPr>
              <w:jc w:val="both"/>
              <w:rPr>
                <w:lang w:val="en-US" w:eastAsia="en-US" w:bidi="ar-SA"/>
              </w:rPr>
            </w:pPr>
            <w:proofErr w:type="gramStart"/>
            <w:r w:rsidRPr="00D52637">
              <w:rPr>
                <w:lang w:val="en-US" w:eastAsia="en-US" w:bidi="ar-SA"/>
              </w:rPr>
              <w:t xml:space="preserve">Normal</w:t>
            </w:r>
          </w:p>
        </w:tc>
      </w:tr>
    </w:tbl>
    <w:p w14:paraId="4DB60C4B" w14:textId="418DD9B5" w:rsidR="0082159F" w:rsidRPr="00D52637" w:rsidRDefault="00021184" w:rsidP="0082159F">
      <w:pPr>
        <w:pStyle w:val="ListParagraph"/>
        <w:tabs>
          <w:tab w:val="left" w:pos="284"/>
        </w:tabs>
        <w:spacing w:line="276" w:lineRule="auto"/>
        <w:ind w:left="284"/>
        <w:contextualSpacing/>
        <w:rPr>
          <w:rFonts w:eastAsia="Calibri"/>
          <w:bCs/>
        </w:rPr>
      </w:pPr>
      <w:proofErr w:type="gramStart"/>
      <w:r w:rsidRPr="00D52637">
        <w:rPr>
          <w:rFonts w:eastAsia="Calibri"/>
          <w:bCs/>
        </w:rPr>
        <w:t xml:space="preserve">
          <w:p>
            <w:r/>
            <w:r>
              <w:t>At Koramanagala SS:</w:t>
            </w:r>
            <w:r/>
          </w:p>
          <w:p>
            <w:r/>
            <w:r>
              <w:t xml:space="preserve"/>
            </w:r>
            <w:r>
              <w:drawing>
                <wp:inline xmlns:a="http://schemas.openxmlformats.org/drawingml/2006/main" xmlns:pic="http://schemas.openxmlformats.org/drawingml/2006/picture">
                  <wp:extent cx="5400000" cy="1198899"/>
                  <wp:docPr id="1001" name="Picture 1006"/>
                  <wp:cNvGraphicFramePr>
                    <a:graphicFrameLocks noChangeAspect="1"/>
                  </wp:cNvGraphicFramePr>
                  <a:graphic>
                    <a:graphicData uri="http://schemas.openxmlformats.org/drawingml/2006/picture">
                      <pic:pic>
                        <pic:nvPicPr>
                          <pic:cNvPr id="0" name="embedded_image_temp_image_ant_other_information_6105_0.png"/>
                          <pic:cNvPicPr/>
                        </pic:nvPicPr>
                        <pic:blipFill>
                          <a:blip r:embed="rId16"/>
                          <a:stretch>
                            <a:fillRect/>
                          </a:stretch>
                        </pic:blipFill>
                        <pic:spPr>
                          <a:xfrm>
                            <a:off x="0" y="0"/>
                            <a:ext cx="5400000" cy="1198899"/>
                          </a:xfrm>
                          <a:prstGeom prst="rect"/>
                        </pic:spPr>
                      </pic:pic>
                    </a:graphicData>
                  </a:graphic>
                </wp:inline>
              </w:drawing>
            </w:r>
            <w:r>
              <w:t xml:space="preserve"/>
            </w:r>
            <w:r/>
          </w:p>
          <w:p>
            <w:r/>
            <w:r>
              <w:rPr>
                <w:color w:val="212529"/>
                <w:highlight w:val="lightGray"/>
              </w:rPr>
              <w:t>Prior to the incident 220kV NIMHANS -EDC line was kept open as per SLDC instructions hence NIMHANS was radial on HSR source.</w:t>
            </w:r>
          </w:p>
        </w:t>
      </w:r>
    </w:p>
    <w:p w14:paraId="5E6AE99C" w14:textId="053968EA" w:rsidR="00DA5B13" w:rsidRPr="00D52637" w:rsidRDefault="00DA5B13" w:rsidP="00E57295">
      <w:pPr>
        <w:pStyle w:val="ListParagraph"/>
        <w:numPr>
          <w:ilvl w:val="0"/>
          <w:numId w:val="21"/>
        </w:numPr>
        <w:tabs>
          <w:tab w:val="left" w:pos="284"/>
        </w:tabs>
        <w:spacing w:line="276" w:lineRule="auto"/>
        <w:ind w:left="284" w:hanging="284"/>
        <w:contextualSpacing/>
        <w:rPr>
          <w:rFonts w:eastAsia="Calibri"/>
          <w:b/>
        </w:rPr>
      </w:pPr>
      <w:r w:rsidRPr="00D52637">
        <w:rPr>
          <w:rFonts w:eastAsia="Calibri"/>
          <w:b/>
        </w:rPr>
        <w:t>Load and Generation loss (</w:t>
      </w:r>
      <w:r w:rsidRPr="00D52637">
        <w:rPr>
          <w:rFonts w:ascii="Nirmala UI" w:hAnsi="Nirmala UI" w:cs="Nirmala UI" w:hint="cs"/>
          <w:b/>
          <w:bCs/>
          <w:sz w:val="20"/>
          <w:szCs w:val="20"/>
          <w:cs/>
          <w:lang w:val="en-US" w:eastAsia="en-US" w:bidi="hi-IN"/>
        </w:rPr>
        <w:t>लोड</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और</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जेनरेशन</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हानि</w:t>
      </w:r>
      <w:r w:rsidRPr="00D52637">
        <w:rPr>
          <w:sz w:val="20"/>
          <w:szCs w:val="20"/>
          <w:lang w:val="en-US" w:eastAsia="en-US" w:bidi="ar-SA"/>
        </w:rPr>
        <w:t>)</w:t>
      </w:r>
      <w:r w:rsidR="00942591" w:rsidRPr="00D52637">
        <w:rPr>
          <w:sz w:val="20"/>
          <w:szCs w:val="20"/>
          <w:lang w:val="en-US" w:eastAsia="en-US" w:bidi="ar-SA"/>
        </w:rPr>
        <w:t>:</w:t>
      </w:r>
      <w:r w:rsidRPr="00D52637">
        <w:rPr>
          <w:rFonts w:eastAsia="Calibri"/>
        </w:rPr>
        <w:t xml:space="preserve"> </w:t>
      </w:r>
      <w:r w:rsidR="0054789E" w:rsidRPr="00D52637">
        <w:rPr>
          <w:rFonts w:eastAsia="Calibri"/>
        </w:rPr>
        <w:t xml:space="preserve"> </w:t>
      </w:r>
    </w:p>
    <w:p w14:paraId="067A7E67" w14:textId="1349F137" w:rsidR="002D0119" w:rsidRPr="00D52637" w:rsidRDefault="002D0119" w:rsidP="002D0119">
      <w:pPr>
        <w:pStyle w:val="ListParagraph"/>
        <w:tabs>
          <w:tab w:val="left" w:pos="284"/>
        </w:tabs>
        <w:spacing w:line="276" w:lineRule="auto"/>
        <w:ind w:left="284"/>
        <w:contextualSpacing/>
        <w:rPr>
          <w:rFonts w:eastAsia="Calibri"/>
          <w:bCs/>
        </w:rPr>
      </w:pPr>
      <w:r w:rsidRPr="00D52637">
        <w:rPr>
          <w:rFonts w:eastAsia="Calibri"/>
          <w:bCs/>
        </w:rPr>
        <w:t xml:space="preserve"/>
      </w:r>
    </w:p>
    <w:tbl>
      <w:tblPr>
        <w:tblStyle w:val="TableGrid"/>
        <w:tblW w:w="10348" w:type="dxa"/>
        <w:tblInd w:w="-572" w:type="dxa"/>
        <w:tblLook w:val="04A0" w:firstRow="1" w:lastRow="0" w:firstColumn="1" w:lastColumn="0" w:noHBand="0" w:noVBand="1"/>
      </w:tblPr>
      <w:tblGrid>
        <w:gridCol w:w="5387"/>
        <w:gridCol w:w="4961"/>
      </w:tblGrid>
      <w:tr w:rsidR="002C3A91" w:rsidRPr="00D52637" w14:paraId="7538D8FC" w14:textId="77777777" w:rsidTr="00425C68">
        <w:tc>
          <w:tcPr>
            <w:tcW w:w="5387" w:type="dxa"/>
            <w:vAlign w:val="center"/>
          </w:tcPr>
          <w:p w14:paraId="14AE90CC" w14:textId="77777777" w:rsidR="002C3A91" w:rsidRPr="00D52637" w:rsidRDefault="002C3A91" w:rsidP="00272940">
            <w:pPr>
              <w:pStyle w:val="ListParagraph"/>
              <w:tabs>
                <w:tab w:val="left" w:pos="284"/>
              </w:tabs>
              <w:spacing w:line="276" w:lineRule="auto"/>
              <w:ind w:left="0"/>
              <w:contextualSpacing/>
              <w:jc w:val="center"/>
              <w:rPr>
                <w:rFonts w:eastAsia="Calibri"/>
                <w:b/>
              </w:rPr>
            </w:pPr>
            <w:r w:rsidRPr="00D52637">
              <w:rPr>
                <w:rFonts w:eastAsia="Calibri"/>
                <w:b/>
              </w:rPr>
              <w:t>Generation Loss (MW)</w:t>
            </w:r>
          </w:p>
        </w:tc>
        <w:tc>
          <w:tcPr>
            <w:tcW w:w="4961" w:type="dxa"/>
            <w:vAlign w:val="center"/>
          </w:tcPr>
          <w:p w14:paraId="07F5A147" w14:textId="77777777" w:rsidR="002C3A91" w:rsidRPr="00D52637" w:rsidRDefault="002C3A91" w:rsidP="00272940">
            <w:pPr>
              <w:pStyle w:val="ListParagraph"/>
              <w:tabs>
                <w:tab w:val="left" w:pos="284"/>
              </w:tabs>
              <w:spacing w:line="276" w:lineRule="auto"/>
              <w:ind w:left="0"/>
              <w:contextualSpacing/>
              <w:jc w:val="center"/>
              <w:rPr>
                <w:rFonts w:eastAsia="Calibri"/>
                <w:b/>
              </w:rPr>
            </w:pPr>
            <w:r w:rsidRPr="00D52637">
              <w:rPr>
                <w:rFonts w:eastAsia="Calibri"/>
                <w:b/>
              </w:rPr>
              <w:t>Load Loss (MW)</w:t>
            </w:r>
          </w:p>
        </w:tc>
      </w:tr>
      <w:tr w:rsidR="002C3A91" w:rsidRPr="00D52637" w14:paraId="641CC82A" w14:textId="77777777" w:rsidTr="00425C68">
        <w:trPr>
          <w:trHeight w:val="527"/>
        </w:trPr>
        <w:tc>
          <w:tcPr>
            <w:tcW w:w="5387" w:type="dxa"/>
            <w:vAlign w:val="center"/>
          </w:tcPr>
          <w:p w14:paraId="2FF9373D" w14:textId="28C8A431" w:rsidR="002C3A91" w:rsidRPr="00D52637" w:rsidRDefault="002C3A91" w:rsidP="00272940">
            <w:pPr>
              <w:pStyle w:val="ListParagraph"/>
              <w:tabs>
                <w:tab w:val="left" w:pos="284"/>
              </w:tabs>
              <w:spacing w:line="276" w:lineRule="auto"/>
              <w:ind w:left="0"/>
              <w:contextualSpacing/>
              <w:jc w:val="center"/>
              <w:rPr>
                <w:rFonts w:eastAsia="Calibri"/>
                <w:bCs/>
              </w:rPr>
            </w:pPr>
            <w:proofErr w:type="gramStart"/>
            <w:r w:rsidRPr="00D52637">
              <w:rPr>
                <w:rFonts w:eastAsia="Calibri"/>
                <w:bCs/>
              </w:rPr>
              <w:t xml:space="preserve">0.0 MW</w:t>
            </w:r>
          </w:p>
        </w:tc>
        <w:tc>
          <w:tcPr>
            <w:tcW w:w="4961" w:type="dxa"/>
            <w:vAlign w:val="center"/>
          </w:tcPr>
          <w:p w14:paraId="06C8E599" w14:textId="639CDDD0" w:rsidR="002C3A91" w:rsidRPr="00D52637" w:rsidRDefault="002C3A91" w:rsidP="00272940">
            <w:pPr>
              <w:pStyle w:val="ListParagraph"/>
              <w:tabs>
                <w:tab w:val="left" w:pos="284"/>
              </w:tabs>
              <w:spacing w:line="276" w:lineRule="auto"/>
              <w:ind w:left="0"/>
              <w:contextualSpacing/>
              <w:jc w:val="center"/>
              <w:rPr>
                <w:rFonts w:eastAsia="Calibri"/>
                <w:bCs/>
              </w:rPr>
            </w:pPr>
            <w:proofErr w:type="gramStart"/>
            <w:r w:rsidRPr="00D52637">
              <w:rPr>
                <w:rFonts w:eastAsia="Calibri"/>
                <w:bCs/>
              </w:rPr>
              <w:t xml:space="preserve">501.0 MW</w:t>
            </w:r>
          </w:p>
        </w:tc>
      </w:tr>
    </w:tbl>
    <w:p w14:paraId="2692A2CA" w14:textId="58CAD4F5" w:rsidR="002D0119" w:rsidRPr="00D52637" w:rsidRDefault="00084A75" w:rsidP="00084A75">
      <w:pPr>
        <w:tabs>
          <w:tab w:val="left" w:pos="284"/>
        </w:tabs>
        <w:spacing w:line="276" w:lineRule="auto"/>
        <w:contextualSpacing/>
        <w:rPr>
          <w:rFonts w:eastAsia="Calibri"/>
          <w:bCs/>
        </w:rPr>
      </w:pPr>
      <w:r w:rsidRPr="00D52637">
        <w:rPr>
          <w:rFonts w:eastAsia="Calibri"/>
          <w:bCs/>
        </w:rPr>
        <w:t xml:space="preserve">    </w:t>
      </w:r>
      <w:r w:rsidR="002D0119" w:rsidRPr="00D52637">
        <w:rPr>
          <w:rFonts w:eastAsia="Calibri"/>
          <w:bCs/>
        </w:rPr>
        <w:t xml:space="preserve"/>
      </w:r>
    </w:p>
    <w:p w14:paraId="5DE2FA82" w14:textId="5EF7D8B1" w:rsidR="00DA5B13" w:rsidRPr="00D52637" w:rsidRDefault="00DA5B13" w:rsidP="00EF353A">
      <w:pPr>
        <w:pStyle w:val="ListParagraph"/>
        <w:numPr>
          <w:ilvl w:val="0"/>
          <w:numId w:val="21"/>
        </w:numPr>
        <w:spacing w:after="160" w:line="256" w:lineRule="auto"/>
        <w:ind w:left="284" w:hanging="284"/>
        <w:contextualSpacing/>
        <w:rPr>
          <w:bCs/>
          <w:color w:val="FF0000"/>
          <w:lang w:bidi="hi-IN"/>
        </w:rPr>
      </w:pPr>
      <w:r w:rsidRPr="00D52637">
        <w:rPr>
          <w:rFonts w:eastAsia="Calibri"/>
          <w:b/>
        </w:rPr>
        <w:t>Duration of interruption (</w:t>
      </w:r>
      <w:r w:rsidRPr="00D52637">
        <w:rPr>
          <w:rFonts w:ascii="Nirmala UI" w:eastAsia="Calibri" w:hAnsi="Nirmala UI" w:cs="Nirmala UI" w:hint="cs"/>
          <w:bCs/>
          <w:sz w:val="20"/>
          <w:szCs w:val="20"/>
          <w:cs/>
          <w:lang w:bidi="hi-IN"/>
        </w:rPr>
        <w:t>रुकावट</w:t>
      </w:r>
      <w:r w:rsidRPr="00D52637">
        <w:rPr>
          <w:rFonts w:eastAsia="Calibri"/>
          <w:bCs/>
          <w:sz w:val="20"/>
          <w:szCs w:val="20"/>
        </w:rPr>
        <w:t xml:space="preserve"> </w:t>
      </w:r>
      <w:r w:rsidRPr="00D52637">
        <w:rPr>
          <w:rFonts w:ascii="Nirmala UI" w:eastAsia="Calibri" w:hAnsi="Nirmala UI" w:cs="Nirmala UI" w:hint="cs"/>
          <w:bCs/>
          <w:sz w:val="20"/>
          <w:szCs w:val="20"/>
          <w:cs/>
          <w:lang w:bidi="hi-IN"/>
        </w:rPr>
        <w:t>की</w:t>
      </w:r>
      <w:r w:rsidRPr="00D52637">
        <w:rPr>
          <w:rFonts w:eastAsia="Calibri"/>
          <w:bCs/>
          <w:sz w:val="20"/>
          <w:szCs w:val="20"/>
        </w:rPr>
        <w:t xml:space="preserve"> </w:t>
      </w:r>
      <w:r w:rsidRPr="00D52637">
        <w:rPr>
          <w:rFonts w:ascii="Nirmala UI" w:eastAsia="Calibri" w:hAnsi="Nirmala UI" w:cs="Nirmala UI" w:hint="cs"/>
          <w:bCs/>
          <w:sz w:val="20"/>
          <w:szCs w:val="20"/>
          <w:cs/>
          <w:lang w:bidi="hi-IN"/>
        </w:rPr>
        <w:t>अवधि</w:t>
      </w:r>
      <w:r w:rsidRPr="00D52637">
        <w:rPr>
          <w:rFonts w:eastAsia="Calibri"/>
          <w:b/>
        </w:rPr>
        <w:t>)</w:t>
      </w:r>
      <w:proofErr w:type="gramStart"/>
      <w:r w:rsidRPr="00D52637">
        <w:rPr>
          <w:rFonts w:eastAsia="Calibri"/>
          <w:b/>
        </w:rPr>
        <w:t xml:space="preserve">: </w:t>
      </w:r>
      <w:r w:rsidR="003C1A5A" w:rsidRPr="00D52637">
        <w:rPr>
          <w:rFonts w:eastAsia="Calibri"/>
          <w:b/>
        </w:rPr>
        <w:t xml:space="preserve"> </w:t>
      </w:r>
      <w:r w:rsidR="005C6DB9" w:rsidRPr="005C6DB9">
        <w:rPr>
          <w:rFonts w:eastAsia="Calibri"/>
          <w:bCs/>
        </w:rPr>
        <w:t xml:space="preserve">0 hours, 17 minutes</w:t>
      </w:r>
    </w:p>
    <w:p w14:paraId="168FD6AC" w14:textId="19EA0189" w:rsidR="00DA5B13" w:rsidRPr="00D52637" w:rsidRDefault="00DA5B13" w:rsidP="00DA5B13">
      <w:pPr>
        <w:pStyle w:val="Heading1"/>
        <w:numPr>
          <w:ilvl w:val="0"/>
          <w:numId w:val="21"/>
        </w:numPr>
        <w:tabs>
          <w:tab w:val="left" w:pos="284"/>
          <w:tab w:val="num" w:pos="360"/>
        </w:tabs>
        <w:spacing w:before="0" w:after="0"/>
        <w:ind w:left="0" w:firstLine="0"/>
        <w:rPr>
          <w:rFonts w:eastAsia="Calibri"/>
          <w:b w:val="0"/>
          <w:bCs w:val="0"/>
          <w:sz w:val="24"/>
          <w:szCs w:val="24"/>
        </w:rPr>
      </w:pPr>
      <w:r w:rsidRPr="00D52637">
        <w:rPr>
          <w:rFonts w:eastAsia="Calibri"/>
          <w:sz w:val="24"/>
          <w:szCs w:val="24"/>
        </w:rPr>
        <w:lastRenderedPageBreak/>
        <w:t>Details of Equipment Failure (if any during the event)</w:t>
      </w:r>
      <w:r w:rsidR="00CA6319" w:rsidRPr="00D52637">
        <w:rPr>
          <w:rFonts w:eastAsia="Calibri"/>
          <w:sz w:val="24"/>
          <w:szCs w:val="24"/>
        </w:rPr>
        <w:t xml:space="preserve"> </w:t>
      </w:r>
      <w:r w:rsidR="00CA6319" w:rsidRPr="00D52637">
        <w:rPr>
          <w:rFonts w:eastAsia="Calibri"/>
          <w:sz w:val="20"/>
          <w:szCs w:val="20"/>
        </w:rPr>
        <w:t>(</w:t>
      </w:r>
      <w:r w:rsidR="00CA6319" w:rsidRPr="00D52637">
        <w:rPr>
          <w:rFonts w:ascii="Nirmala UI" w:eastAsia="Calibri" w:hAnsi="Nirmala UI" w:cs="Nirmala UI" w:hint="cs"/>
          <w:sz w:val="16"/>
          <w:szCs w:val="16"/>
          <w:cs/>
          <w:lang w:bidi="hi-IN"/>
        </w:rPr>
        <w:t>उपकरण</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विफलता</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का</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विवरण</w:t>
      </w:r>
      <w:r w:rsidR="00CA6319" w:rsidRPr="00D52637">
        <w:rPr>
          <w:rFonts w:eastAsia="Calibri"/>
          <w:sz w:val="20"/>
          <w:szCs w:val="20"/>
        </w:rPr>
        <w:t>)</w:t>
      </w:r>
      <w:r w:rsidRPr="00D52637">
        <w:rPr>
          <w:rFonts w:eastAsia="Calibri"/>
          <w:sz w:val="20"/>
          <w:szCs w:val="20"/>
        </w:rPr>
        <w:t xml:space="preserve">:</w:t>
      </w:r>
      <w:r w:rsidR="00211C8F" w:rsidRPr="00D52637">
        <w:rPr>
          <w:rFonts w:eastAsia="Calibri"/>
          <w:sz w:val="20"/>
          <w:szCs w:val="20"/>
        </w:rPr>
        <w:t xml:space="preserve"> </w:t>
      </w:r>
      <w:r w:rsidR="003E43EC" w:rsidRPr="00D52637">
        <w:rPr>
          <w:rFonts w:eastAsia="Calibri"/>
          <w:sz w:val="24"/>
          <w:szCs w:val="24"/>
        </w:rPr>
        <w:t xml:space="preserve"/>
      </w:r>
      <w:r w:rsidR="00B0405B" w:rsidRPr="00D52637">
        <w:rPr>
          <w:rFonts w:eastAsia="Calibri"/>
          <w:sz w:val="24"/>
          <w:szCs w:val="24"/>
        </w:rPr>
        <w:t xml:space="preserve"> </w:t>
      </w:r>
      <w:r w:rsidR="002C3A91" w:rsidRPr="00D52637">
        <w:rPr>
          <w:rFonts w:eastAsia="Calibri"/>
          <w:b w:val="0"/>
          <w:bCs w:val="0"/>
          <w:sz w:val="24"/>
          <w:szCs w:val="24"/>
        </w:rPr>
        <w:t xml:space="preserve">NA </w:t>
      </w:r>
    </w:p>
    <w:p w14:paraId="3C081D2B" w14:textId="7628222C" w:rsidR="003E43EC" w:rsidRPr="00D52637" w:rsidRDefault="003E43EC" w:rsidP="003E43EC">
      <w:pPr>
        <w:rPr>
          <w:rFonts w:eastAsia="Calibri"/>
          <w:b/>
          <w:bCs/>
          <w:kern w:val="32"/>
        </w:rPr>
      </w:pPr>
      <w:r w:rsidRPr="00D52637">
        <w:rPr>
          <w:rFonts w:eastAsia="Calibri"/>
          <w:b/>
          <w:bCs/>
          <w:kern w:val="32"/>
        </w:rPr>
        <w:t xml:space="preserve"/>
      </w:r>
    </w:p>
    <w:p w14:paraId="272B43CD" w14:textId="6349DE3C" w:rsidR="00DA5B13" w:rsidRPr="00D52637" w:rsidRDefault="004D62C9" w:rsidP="00DA5B13">
      <w:pPr>
        <w:pStyle w:val="Heading1"/>
        <w:numPr>
          <w:ilvl w:val="0"/>
          <w:numId w:val="21"/>
        </w:numPr>
        <w:tabs>
          <w:tab w:val="left" w:pos="284"/>
          <w:tab w:val="num" w:pos="360"/>
        </w:tabs>
        <w:spacing w:before="0" w:after="0"/>
        <w:ind w:left="0" w:firstLine="0"/>
        <w:rPr>
          <w:rFonts w:eastAsia="Calibri"/>
          <w:sz w:val="24"/>
          <w:szCs w:val="24"/>
        </w:rPr>
      </w:pPr>
      <w:r w:rsidRPr="00D52637">
        <w:rPr>
          <w:rFonts w:eastAsia="Calibri"/>
          <w:sz w:val="24"/>
          <w:szCs w:val="24"/>
        </w:rPr>
        <w:t>List of Elements got tripped during event</w:t>
      </w:r>
      <w:r w:rsidR="00DA5B13" w:rsidRPr="00D52637">
        <w:rPr>
          <w:rFonts w:eastAsia="Calibri"/>
          <w:sz w:val="24"/>
          <w:szCs w:val="24"/>
        </w:rPr>
        <w:t xml:space="preserve"> (</w:t>
      </w:r>
      <w:r w:rsidR="00DA5B13" w:rsidRPr="00D52637">
        <w:rPr>
          <w:rFonts w:ascii="Nirmala UI" w:eastAsia="Calibri" w:hAnsi="Nirmala UI" w:cs="Nirmala UI" w:hint="cs"/>
          <w:sz w:val="20"/>
          <w:szCs w:val="20"/>
          <w:cs/>
          <w:lang w:bidi="hi-IN"/>
        </w:rPr>
        <w:t>प्रमुख</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ट्रिपिंग</w:t>
      </w:r>
      <w:r w:rsidR="00DA5B13" w:rsidRPr="00D52637">
        <w:rPr>
          <w:rFonts w:eastAsia="Calibri"/>
          <w:sz w:val="24"/>
          <w:szCs w:val="24"/>
        </w:rPr>
        <w:t>)</w:t>
      </w:r>
    </w:p>
    <w:p w14:paraId="7634D350" w14:textId="77777777" w:rsidR="004D62C9" w:rsidRPr="00D52637" w:rsidRDefault="004D62C9" w:rsidP="00077594">
      <w:pPr>
        <w:rPr>
          <w:rFonts w:eastAsia="Calibri"/>
        </w:rPr>
      </w:pPr>
      <w:r w:rsidRPr="00D52637">
        <w:rPr>
          <w:rFonts w:eastAsia="Calibri"/>
        </w:rPr>
        <w:t xml:space="preserve"/>
      </w:r>
    </w:p>
    <w:p w14:paraId="639B9F2B" w14:textId="23114A36" w:rsidR="004D62C9" w:rsidRPr="00D52637" w:rsidRDefault="004D62C9" w:rsidP="00077594">
      <w:pPr>
        <w:pStyle w:val="ListParagraph"/>
        <w:numPr>
          <w:ilvl w:val="3"/>
          <w:numId w:val="21"/>
        </w:numPr>
        <w:rPr>
          <w:rFonts w:eastAsia="Calibri"/>
        </w:rPr>
      </w:pPr>
      <w:r w:rsidRPr="00D52637">
        <w:rPr>
          <w:rFonts w:eastAsia="Calibri"/>
        </w:rPr>
        <w:t xml:space="preserve">220KV-NAGNATHPURA-HSR-1 </w:t>
      </w:r>
    </w:p>
    <w:p w14:paraId="639B9F2B" w14:textId="23114A36" w:rsidR="004D62C9" w:rsidRPr="00D52637" w:rsidRDefault="004D62C9" w:rsidP="00077594">
      <w:pPr>
        <w:pStyle w:val="ListParagraph"/>
        <w:numPr>
          <w:ilvl w:val="3"/>
          <w:numId w:val="21"/>
        </w:numPr>
        <w:rPr>
          <w:rFonts w:eastAsia="Calibri"/>
        </w:rPr>
      </w:pPr>
      <w:r w:rsidRPr="00D52637">
        <w:rPr>
          <w:rFonts w:eastAsia="Calibri"/>
        </w:rPr>
        <w:t xml:space="preserve">220KV-HSR-MYLASANDRA-2 </w:t>
      </w:r>
    </w:p>
    <w:p w14:paraId="639B9F2B" w14:textId="23114A36" w:rsidR="004D62C9" w:rsidRPr="00D52637" w:rsidRDefault="004D62C9" w:rsidP="00077594">
      <w:pPr>
        <w:pStyle w:val="ListParagraph"/>
        <w:numPr>
          <w:ilvl w:val="3"/>
          <w:numId w:val="21"/>
        </w:numPr>
        <w:rPr>
          <w:rFonts w:eastAsia="Calibri"/>
        </w:rPr>
      </w:pPr>
      <w:r w:rsidRPr="00D52637">
        <w:rPr>
          <w:rFonts w:eastAsia="Calibri"/>
        </w:rPr>
        <w:t xml:space="preserve">220KV-MYLASANDRA-HSR-1 </w:t>
      </w:r>
    </w:p>
    <w:p w14:paraId="639B9F2B" w14:textId="23114A36" w:rsidR="004D62C9" w:rsidRPr="00D52637" w:rsidRDefault="004D62C9" w:rsidP="00077594">
      <w:pPr>
        <w:pStyle w:val="ListParagraph"/>
        <w:numPr>
          <w:ilvl w:val="3"/>
          <w:numId w:val="21"/>
        </w:numPr>
        <w:rPr>
          <w:rFonts w:eastAsia="Calibri"/>
        </w:rPr>
      </w:pPr>
      <w:r w:rsidRPr="00D52637">
        <w:rPr>
          <w:rFonts w:eastAsia="Calibri"/>
        </w:rPr>
        <w:t xml:space="preserve">220KV-EPIP-HSR-1 </w:t>
      </w:r>
    </w:p>
    <w:p w14:paraId="46F57576" w14:textId="77777777" w:rsidR="0052447E" w:rsidRDefault="00152793" w:rsidP="0052447E">
      <w:pPr>
        <w:pStyle w:val="ListParagraph"/>
        <w:numPr>
          <w:ilvl w:val="0"/>
          <w:numId w:val="21"/>
        </w:numPr>
        <w:spacing w:line="259" w:lineRule="auto"/>
        <w:ind w:left="357" w:hanging="357"/>
        <w:rPr>
          <w:b/>
          <w:bCs/>
          <w:szCs w:val="28"/>
        </w:rPr>
      </w:pPr>
      <w:r w:rsidRPr="00D52637">
        <w:rPr>
          <w:b/>
          <w:bCs/>
          <w:szCs w:val="28"/>
        </w:rPr>
        <w:t>Event Analysis (Based on PMU, SCADA &amp; DR)</w:t>
      </w:r>
      <w:r w:rsidR="00CA6319" w:rsidRPr="00D52637">
        <w:rPr>
          <w:b/>
          <w:bCs/>
          <w:szCs w:val="28"/>
        </w:rPr>
        <w:t xml:space="preserve"> </w:t>
      </w:r>
      <w:r w:rsidR="00CA6319" w:rsidRPr="00D52637">
        <w:rPr>
          <w:b/>
          <w:bCs/>
          <w:sz w:val="20"/>
          <w:szCs w:val="22"/>
        </w:rPr>
        <w:t>(</w:t>
      </w:r>
      <w:r w:rsidR="00CA6319" w:rsidRPr="00D52637">
        <w:rPr>
          <w:rFonts w:ascii="Nirmala UI" w:hAnsi="Nirmala UI" w:cs="Nirmala UI" w:hint="cs"/>
          <w:b/>
          <w:bCs/>
          <w:sz w:val="20"/>
          <w:szCs w:val="20"/>
          <w:cs/>
          <w:lang w:bidi="hi-IN"/>
        </w:rPr>
        <w:t>घटना</w:t>
      </w:r>
      <w:r w:rsidR="00CA6319" w:rsidRPr="00D52637">
        <w:rPr>
          <w:b/>
          <w:bCs/>
          <w:sz w:val="20"/>
          <w:szCs w:val="22"/>
        </w:rPr>
        <w:t xml:space="preserve"> </w:t>
      </w:r>
      <w:r w:rsidR="00CA6319" w:rsidRPr="00D52637">
        <w:rPr>
          <w:rFonts w:ascii="Nirmala UI" w:hAnsi="Nirmala UI" w:cs="Nirmala UI" w:hint="cs"/>
          <w:b/>
          <w:bCs/>
          <w:sz w:val="20"/>
          <w:szCs w:val="20"/>
          <w:cs/>
          <w:lang w:bidi="hi-IN"/>
        </w:rPr>
        <w:t>का</w:t>
      </w:r>
      <w:r w:rsidR="00CA6319" w:rsidRPr="00D52637">
        <w:rPr>
          <w:b/>
          <w:bCs/>
          <w:sz w:val="20"/>
          <w:szCs w:val="22"/>
        </w:rPr>
        <w:t xml:space="preserve"> </w:t>
      </w:r>
      <w:r w:rsidR="00CA6319" w:rsidRPr="00D52637">
        <w:rPr>
          <w:rFonts w:ascii="Nirmala UI" w:hAnsi="Nirmala UI" w:cs="Nirmala UI" w:hint="cs"/>
          <w:b/>
          <w:bCs/>
          <w:sz w:val="20"/>
          <w:szCs w:val="20"/>
          <w:cs/>
          <w:lang w:bidi="hi-IN"/>
        </w:rPr>
        <w:t>विश्लेषण</w:t>
      </w:r>
      <w:r w:rsidR="00CA6319" w:rsidRPr="00D52637">
        <w:rPr>
          <w:b/>
          <w:bCs/>
          <w:sz w:val="20"/>
          <w:szCs w:val="22"/>
        </w:rPr>
        <w:t>)</w:t>
      </w:r>
      <w:r w:rsidRPr="00D52637">
        <w:rPr>
          <w:b/>
          <w:bCs/>
          <w:szCs w:val="28"/>
        </w:rPr>
        <w:t xml:space="preserve">: </w:t>
      </w:r>
    </w:p>
    <w:p w14:paraId="0628DE0C" w14:textId="6C7E5E53" w:rsidR="0056369B" w:rsidRPr="0052447E" w:rsidRDefault="0056369B" w:rsidP="0052447E">
      <w:pPr>
        <w:spacing w:after="160" w:line="259" w:lineRule="auto"/>
        <w:rPr>
          <w:b/>
          <w:bCs/>
          <w:szCs w:val="28"/>
        </w:rPr>
      </w:pPr>
      <w:proofErr w:type="gramStart"/>
      <w:r w:rsidRPr="0052447E">
        <w:rPr>
          <w:szCs w:val="28"/>
        </w:rPr>
        <w:t xml:space="preserve">
          <w:p>
            <w:r/>
            <w:r>
              <w:t xml:space="preserve">During antecedent conditions, 220kV </w:t>
            </w:r>
            <w:r>
              <w:rPr>
                <w:color w:val="212529"/>
              </w:rPr>
              <w:t xml:space="preserve">220kV NIMHANS -EDC line was kept open as per SLDC instructions. </w:t>
            </w:r>
            <w:r>
              <w:t xml:space="preserve">As per the reports submitted, the triggering incident was Y-G fault in 220kV Mylasandra HSR Line-2 </w:t>
            </w:r>
            <w:r>
              <w:rPr>
                <w:color w:val="212529"/>
              </w:rPr>
              <w:t xml:space="preserve"> due to arcing in Y phase CVT in </w:t>
            </w:r>
            <w:r>
              <w:rPr>
                <w:color w:val="212529"/>
              </w:rPr>
              <w:t xml:space="preserve">the line</w:t>
            </w:r>
            <w:r>
              <w:rPr>
                <w:color w:val="212529"/>
              </w:rPr>
              <w:t xml:space="preserve"> at Mylasandra end. At Mylasansadra end, the fault was sensed in zone-1 and the line tripped. At HSR end, the fault was sensed in zone-2 and carrier was not received. The line tripped with a delay of around 350ms.</w:t>
            </w:r>
            <w:r>
              <w:t xml:space="preserve"> At the same time, 220kV Mylasandra HSR Line-1 and 220kV Mylasandra Nagnathpura lines tripped at HSR end and Nagnathpura end on Zone-1 over reach and SOTF maloperation in main-2 relay. Further, </w:t>
            </w:r>
            <w:r>
              <w:rPr>
                <w:color w:val="212529"/>
              </w:rPr>
              <w:t xml:space="preserve">Due to 86 trip continuous high in 220kV Naganathpura -HSR line at Naganathpura end, when load current in 220kV Nagnathpura HSR line crossed 0.2 A secondary, LBB operated at 220kV Naganathpura SS and all the elements tripped leading to complete outage of 220kV Nagnathpura SS. </w:t>
            </w:r>
            <w:r/>
          </w:p>
          <w:p>
            <w:r/>
            <w:r>
              <w:rPr>
                <w:color w:val="212529"/>
              </w:rPr>
              <w:t xml:space="preserve">After tripping of above lines. the current flow in 220kV HSR EPIP became around 1040 A which subsequently reduced up to 620A after Naganathpura bus tripping and load relief obtained at HSR due to SPS operation(as reported). </w:t>
            </w:r>
            <w:r/>
          </w:p>
          <w:p>
            <w:r/>
            <w:r>
              <w:t xml:space="preserve"> </w:t>
            </w:r>
            <w:r>
              <w:drawing>
                <wp:inline xmlns:a="http://schemas.openxmlformats.org/drawingml/2006/main" xmlns:pic="http://schemas.openxmlformats.org/drawingml/2006/picture">
                  <wp:extent cx="5400000" cy="1334706"/>
                  <wp:docPr id="1002" name="Picture 1006"/>
                  <wp:cNvGraphicFramePr>
                    <a:graphicFrameLocks noChangeAspect="1"/>
                  </wp:cNvGraphicFramePr>
                  <a:graphic>
                    <a:graphicData uri="http://schemas.openxmlformats.org/drawingml/2006/picture">
                      <pic:pic>
                        <pic:nvPicPr>
                          <pic:cNvPr id="0" name="embedded_image_temp_image_brief_analysis_6105_0.png"/>
                          <pic:cNvPicPr/>
                        </pic:nvPicPr>
                        <pic:blipFill>
                          <a:blip r:embed="rId17"/>
                          <a:stretch>
                            <a:fillRect/>
                          </a:stretch>
                        </pic:blipFill>
                        <pic:spPr>
                          <a:xfrm>
                            <a:off x="0" y="0"/>
                            <a:ext cx="5400000" cy="1334706"/>
                          </a:xfrm>
                          <a:prstGeom prst="rect"/>
                        </pic:spPr>
                      </pic:pic>
                    </a:graphicData>
                  </a:graphic>
                </wp:inline>
              </w:drawing>
            </w:r>
            <w:r>
              <w:t xml:space="preserve"/>
            </w:r>
            <w:r/>
          </w:p>
          <w:p>
            <w:r/>
            <w:r>
              <w:t xml:space="preserve">Even after the load relief, 220kV HSR EPIP line remained over loaded and the line was eventually hand tripped due to arcing. Tripping of all these lines led to complete outage of all radial stations namely 220kV HSR SS, 220kV Nimhans SS, 220kV Koramangala SS, 220kV Nagnathpura SS. </w:t>
            </w:r>
            <w:r/>
          </w:p>
          <w:p>
            <w:r/>
            <w:r>
              <w:t xml:space="preserve"> </w:t>
            </w:r>
            <w:r>
              <w:drawing>
                <wp:inline xmlns:a="http://schemas.openxmlformats.org/drawingml/2006/main" xmlns:pic="http://schemas.openxmlformats.org/drawingml/2006/picture">
                  <wp:extent cx="5400000" cy="2534540"/>
                  <wp:docPr id="1003" name="Picture 1006"/>
                  <wp:cNvGraphicFramePr>
                    <a:graphicFrameLocks noChangeAspect="1"/>
                  </wp:cNvGraphicFramePr>
                  <a:graphic>
                    <a:graphicData uri="http://schemas.openxmlformats.org/drawingml/2006/picture">
                      <pic:pic>
                        <pic:nvPicPr>
                          <pic:cNvPr id="0" name="embedded_image_temp_image_brief_analysis_6105_1.png"/>
                          <pic:cNvPicPr/>
                        </pic:nvPicPr>
                        <pic:blipFill>
                          <a:blip r:embed="rId18"/>
                          <a:stretch>
                            <a:fillRect/>
                          </a:stretch>
                        </pic:blipFill>
                        <pic:spPr>
                          <a:xfrm>
                            <a:off x="0" y="0"/>
                            <a:ext cx="5400000" cy="2534540"/>
                          </a:xfrm>
                          <a:prstGeom prst="rect"/>
                        </pic:spPr>
                      </pic:pic>
                    </a:graphicData>
                  </a:graphic>
                </wp:inline>
              </w:drawing>
            </w:r>
            <w:r>
              <w:t xml:space="preserve"/>
            </w:r>
          </w:p>
        </w:t>
      </w:r>
    </w:p>
    <w:p w14:paraId="3D0821F5" w14:textId="77777777" w:rsidR="0052447E" w:rsidRPr="0052447E" w:rsidRDefault="0052447E" w:rsidP="0052447E">
      <w:pPr>
        <w:jc w:val="both"/>
        <w:rPr>
          <w:szCs w:val="28"/>
        </w:rPr>
      </w:pPr>
    </w:p>
    <w:p w14:paraId="7036DB32" w14:textId="23299B15" w:rsidR="0008717F" w:rsidRPr="00D52637" w:rsidRDefault="002A11D3" w:rsidP="004527FF">
      <w:pPr>
        <w:pStyle w:val="ListParagraph"/>
        <w:numPr>
          <w:ilvl w:val="0"/>
          <w:numId w:val="21"/>
        </w:numPr>
        <w:spacing w:after="160" w:line="259" w:lineRule="auto"/>
        <w:ind w:left="426" w:hanging="426"/>
        <w:rPr>
          <w:b/>
          <w:bCs/>
          <w:szCs w:val="28"/>
        </w:rPr>
      </w:pPr>
      <w:r w:rsidRPr="00D52637">
        <w:rPr>
          <w:b/>
          <w:bCs/>
          <w:szCs w:val="28"/>
        </w:rPr>
        <w:t>DR Analysis:</w:t>
      </w:r>
    </w:p>
    <w:p w14:paraId="1939CACB" w14:textId="77777777" w:rsidR="00156822" w:rsidRPr="00D52637" w:rsidRDefault="00D226CA" w:rsidP="00962992">
      <w:pPr>
        <w:spacing w:line="259" w:lineRule="auto"/>
        <w:ind w:left="357"/>
        <w:rPr>
          <w:szCs w:val="28"/>
        </w:rPr>
      </w:pPr>
      <w:r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NAGNATHPURA - 220KV</w:t>
      </w:r>
    </w:p>
    <w:tbl>
      <w:tblPr>
        <w:tblStyle w:val="TableGrid"/>
        <w:tblW w:w="10348" w:type="dxa"/>
        <w:tblInd w:w="-572" w:type="dxa"/>
        <w:tblLayout w:type="fixed"/>
        <w:tblLook w:val="04A0" w:firstRow="1" w:lastRow="0" w:firstColumn="1" w:lastColumn="0" w:noHBand="0" w:noVBand="1"/>
      </w:tblPr>
      <w:tblGrid>
        <w:gridCol w:w="4324"/>
        <w:gridCol w:w="6024"/>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NAGNATHPURA - 220KV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Loss of power supply</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KORAMANGALA - 220KV</w:t>
      </w:r>
    </w:p>
    <w:tbl>
      <w:tblPr>
        <w:tblStyle w:val="TableGrid"/>
        <w:tblW w:w="10348" w:type="dxa"/>
        <w:tblInd w:w="-572" w:type="dxa"/>
        <w:tblLayout w:type="fixed"/>
        <w:tblLook w:val="04A0" w:firstRow="1" w:lastRow="0" w:firstColumn="1" w:lastColumn="0" w:noHBand="0" w:noVBand="1"/>
      </w:tblPr>
      <w:tblGrid>
        <w:gridCol w:w="4324"/>
        <w:gridCol w:w="6024"/>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KORAMANGALA - 220KV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Loss of power supply</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NIMHANS - 220KV</w:t>
      </w:r>
    </w:p>
    <w:tbl>
      <w:tblPr>
        <w:tblStyle w:val="TableGrid"/>
        <w:tblW w:w="10348" w:type="dxa"/>
        <w:tblInd w:w="-572" w:type="dxa"/>
        <w:tblLayout w:type="fixed"/>
        <w:tblLook w:val="04A0" w:firstRow="1" w:lastRow="0" w:firstColumn="1" w:lastColumn="0" w:noHBand="0" w:noVBand="1"/>
      </w:tblPr>
      <w:tblGrid>
        <w:gridCol w:w="4324"/>
        <w:gridCol w:w="6024"/>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NIMHANS - 220KV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Loss of power supply</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HSR - 220KV</w:t>
      </w:r>
    </w:p>
    <w:tbl>
      <w:tblPr>
        <w:tblStyle w:val="TableGrid"/>
        <w:tblW w:w="10348" w:type="dxa"/>
        <w:tblInd w:w="-572" w:type="dxa"/>
        <w:tblLayout w:type="fixed"/>
        <w:tblLook w:val="04A0" w:firstRow="1" w:lastRow="0" w:firstColumn="1" w:lastColumn="0" w:noHBand="0" w:noVBand="1"/>
      </w:tblPr>
      <w:tblGrid>
        <w:gridCol w:w="4324"/>
        <w:gridCol w:w="6024"/>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HSR - 220KV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Loss of power supply</w:t>
                  </w:r>
                  <w:r/>
                </w:p>
                <w:p>
                  <w:r/>
                  <w:r>
                    <w:t>DR of 220kV HSR EPIP line.</w:t>
                  </w:r>
                  <w:r/>
                </w:p>
                <w:p>
                  <w:r/>
                  <w:r>
                    <w:t>DR Trigger Time:10-06-2026 10:53:46.397</w:t>
                    <w:br/>
                  </w:r>
                  <w:r>
                    <w:t>Any Start</w:t>
                    <w:br/>
                  </w:r>
                  <w:r>
                    <w:t>I&gt; Start Any B</w:t>
                    <w:br/>
                  </w:r>
                  <w:r>
                    <w:t>Ir (max): 0.78 kA Iy (max): 0.94 kA Ib (max): 0.72 kA</w:t>
                    <w:br/>
                  </w:r>
                  <w:r>
                    <w:t>Vr (max): 122.02 kV Vy (max): 123.95 kV Vb (max): 122.99 kV</w:t>
                    <w:br/>
                  </w:r>
                  <w:r>
                    <w:t>DR Trigger Time:10-06-2026 10:52:42.808</w:t>
                    <w:br/>
                  </w:r>
                  <w:r>
                    <w:t>Relay PICKUP</w:t>
                    <w:br/>
                  </w:r>
                  <w:r>
                    <w:t>BUS_FAULT</w:t>
                    <w:br/>
                  </w:r>
                  <w:r>
                    <w:t>Relay TRIP</w:t>
                    <w:br/>
                  </w:r>
                  <w:r>
                    <w:t>&gt;Trig.Wave.Cap., 21 PU Z3, Trip-Y-Ph, Zone1 Trip, Zone1 Star, Zone2 Star, Carier Snd</w:t>
                    <w:br/>
                  </w:r>
                  <w:r>
                    <w:t>Y-Ph Initi</w:t>
                    <w:br/>
                  </w:r>
                  <w:r>
                    <w:t>Trip-R-Ph, Trip-B-Ph</w:t>
                    <w:br/>
                  </w:r>
                  <w:r>
                    <w:t>3Ph GR A/B</w:t>
                    <w:br/>
                  </w:r>
                  <w:r>
                    <w:t>3Ph LBB In</w:t>
                    <w:br/>
                  </w:r>
                  <w:r>
                    <w:t>B-Ph Initi</w:t>
                    <w:br/>
                  </w:r>
                  <w:r>
                    <w:t>R-Ph Initi</w:t>
                    <w:br/>
                  </w:r>
                  <w:r>
                    <w:t>Ir (max): 0.86 kA Iy (max): 37.00 kA Ib (max): 36.38 kA</w:t>
                    <w:br/>
                  </w:r>
                  <w:r>
                    <w:t>Vr (max): 123.02 kV Vy (max): 121.48 kV Vb (max): 127.57 kV</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220KV-HSR-MYLASANDRA-2</w:t>
      </w:r>
    </w:p>
    <w:tbl>
      <w:tblPr>
        <w:tblStyle w:val="TableGrid"/>
        <w:tblW w:w="10348" w:type="dxa"/>
        <w:tblInd w:w="-572" w:type="dxa"/>
        <w:tblLayout w:type="fixed"/>
        <w:tblLook w:val="04A0" w:firstRow="1" w:lastRow="0" w:firstColumn="1" w:lastColumn="0" w:noHBand="0" w:noVBand="1"/>
      </w:tblPr>
      <w:tblGrid>
        <w:gridCol w:w="2599"/>
        <w:gridCol w:w="4299"/>
        <w:gridCol w:w="3449"/>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HSR - 220KV</w:t>
            </w: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MYLASANDRA - 220KV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Yes</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Yes</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Trigger Time:10-06-2026 10:37:06.978</w:t>
                    <w:br/>
                  </w:r>
                  <w:r>
                    <w:t>NTRL DIR OC1 FWD</w:t>
                    <w:br/>
                  </w:r>
                  <w:r>
                    <w:t>GND DIST Z3 PKP, GND DIST Z3 PKP</w:t>
                    <w:br/>
                  </w:r>
                  <w:r>
                    <w:t>GND DIST Z2 PKP</w:t>
                    <w:br/>
                  </w:r>
                  <w:r>
                    <w:t>OSC TRIGGER ON (VO40), GND DIST Z1 OP, AR LOCKOUT ON (VO25), DIST YPH TRIP ON (VO16), GND DIST Z1 PKP, NEUTRAL TOC1 PKP</w:t>
                    <w:br/>
                  </w:r>
                  <w:r>
                    <w:t>R22 M2 Y-PH TRIP CLOSED (CO22), R19 GEN TRIP CLOSED (CO19), R2 M1 Y-PH TRIP RLY CLOSED (CO2), R4 TO 86A RLY CLOSED (CO4), R5 TO 86B RLY CLOSED (CO5), R10 AR LOCKOUT ANN CLOSED (CO10)</w:t>
                    <w:br/>
                  </w:r>
                  <w:r>
                    <w:t>L8 86B OPTD ON (CI8)</w:t>
                    <w:br/>
                  </w:r>
                  <w:r>
                    <w:t>L20 86A OPTD ON (CI20)</w:t>
                    <w:br/>
                  </w:r>
                  <w:r>
                    <w:t>L1 CB R-OPEN ON (CI1), L3 CB B-PH OPEN ON (CI3)</w:t>
                    <w:br/>
                  </w:r>
                  <w:r>
                    <w:t>L2 CB Y-PH OPEN ON (CI2)</w:t>
                    <w:br/>
                  </w:r>
                  <w:r>
                    <w:t xml:space="preserve">Ir (max): 0.68 kA Iy (max): 2.62 kA Ib (max): 0.48 kA </w:t>
                    <w:br/>
                  </w:r>
                  <w:r>
                    <w:t>Vr (max): 123.29 kV Vy (max): 123.81 kV Vb (max): 123.97 kV</w:t>
                  </w:r>
                </w:p>
              </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of 220kV HSR Mylasandra Line-2</w:t>
                  </w:r>
                  <w:r/>
                </w:p>
                <w:p>
                  <w:r/>
                  <w:r>
                    <w:t>DR Trigger Time:10-06-2026 10:37:06.978</w:t>
                    <w:br/>
                  </w:r>
                  <w:r>
                    <w:t>NTRL DIR OC1 FWD</w:t>
                    <w:br/>
                  </w:r>
                  <w:r>
                    <w:t>GND DIST Z3 PKP, GND DIST Z3 PKP</w:t>
                    <w:br/>
                  </w:r>
                  <w:r>
                    <w:t>GND DIST Z2 PKP</w:t>
                    <w:br/>
                  </w:r>
                  <w:r>
                    <w:t>OSC TRIGGER ON (VO40), GND DIST Z1 OP, AR LOCKOUT ON (VO25), DIST YPH TRIP ON (VO16), GND DIST Z1 PKP, NEUTRAL TOC1 PKP</w:t>
                    <w:br/>
                  </w:r>
                  <w:r>
                    <w:t>R22 M2 Y-PH TRIP CLOSED (CO22), R19 GEN TRIP CLOSED (CO19), R2 M1 Y-PH TRIP RLY CLOSED (CO2), R4 TO 86A RLY CLOSED (CO4), R5 TO 86B RLY CLOSED (CO5), R10 AR LOCKOUT ANN CLOSED (CO10)</w:t>
                    <w:br/>
                  </w:r>
                  <w:r>
                    <w:t>L8 86B OPTD ON (CI8)</w:t>
                    <w:br/>
                  </w:r>
                  <w:r>
                    <w:t>L20 86A OPTD ON (CI20)</w:t>
                    <w:br/>
                  </w:r>
                  <w:r>
                    <w:t>L1 CB R-OPEN ON (CI1), L3 CB B-PH OPEN ON (CI3)</w:t>
                    <w:br/>
                  </w:r>
                  <w:r>
                    <w:t>L2 CB Y-PH OPEN ON (CI2)</w:t>
                    <w:br/>
                  </w:r>
                  <w:r>
                    <w:t xml:space="preserve">Ir (max): 0.68 kA Iy (max): 2.62 kA Ib (max): 0.48 kA </w:t>
                    <w:br/>
                  </w:r>
                  <w:r>
                    <w:t>Vr (max): 123.29 kV Vy (max): 123.81 kV Vb (max): 123.97 kV</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220KV-MYLASANDRA-HSR-1</w:t>
      </w:r>
    </w:p>
    <w:tbl>
      <w:tblPr>
        <w:tblStyle w:val="TableGrid"/>
        <w:tblW w:w="10348" w:type="dxa"/>
        <w:tblInd w:w="-572" w:type="dxa"/>
        <w:tblLayout w:type="fixed"/>
        <w:tblLook w:val="04A0" w:firstRow="1" w:lastRow="0" w:firstColumn="1" w:lastColumn="0" w:noHBand="0" w:noVBand="1"/>
      </w:tblPr>
      <w:tblGrid>
        <w:gridCol w:w="2599"/>
        <w:gridCol w:w="4299"/>
        <w:gridCol w:w="3449"/>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MYLASANDRA - 220KV</w:t>
            </w: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HSR - 220KV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Yes</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Line was holding</w:t>
                  </w:r>
                </w:p>
              </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Trigger Time:10-06-2026 10:37:06.978</w:t>
                    <w:br/>
                  </w:r>
                  <w:r>
                    <w:t>NTRL DIR OC1 FWD</w:t>
                    <w:br/>
                  </w:r>
                  <w:r>
                    <w:t>GND DIST Z3 PKP, GND DIST Z3 PKP</w:t>
                    <w:br/>
                  </w:r>
                  <w:r>
                    <w:t>GND DIST Z2 PKP</w:t>
                    <w:br/>
                  </w:r>
                  <w:r>
                    <w:t>OSC TRIGGER ON (VO40), GND DIST Z1 OP, AR LOCKOUT ON (VO25), DIST YPH TRIP ON (VO16), GND DIST Z1 PKP, NEUTRAL TOC1 PKP</w:t>
                    <w:br/>
                  </w:r>
                  <w:r>
                    <w:t>R22 M2 Y-PH TRIP CLOSED (CO22), R19 GEN TRIP CLOSED (CO19), R2 M1 Y-PH TRIP RLY CLOSED (CO2), R4 TO 86A RLY CLOSED (CO4), R5 TO 86B RLY CLOSED (CO5), R10 AR LOCKOUT ANN CLOSED (CO10)</w:t>
                    <w:br/>
                  </w:r>
                  <w:r>
                    <w:t>L8 86B OPTD ON (CI8)</w:t>
                    <w:br/>
                  </w:r>
                  <w:r>
                    <w:t>L20 86A OPTD ON (CI20)</w:t>
                    <w:br/>
                  </w:r>
                  <w:r>
                    <w:t>L1 CB R-OPEN ON (CI1), L3 CB B-PH OPEN ON (CI3)</w:t>
                    <w:br/>
                  </w:r>
                  <w:r>
                    <w:t>L2 CB Y-PH OPEN ON (CI2)</w:t>
                    <w:br/>
                  </w:r>
                  <w:r>
                    <w:t xml:space="preserve">Ir (max): 0.68 kA Iy (max): 2.62 kA Ib (max): 0.48 kA </w:t>
                    <w:br/>
                  </w:r>
                  <w:r>
                    <w:t>Vr (max): 123.29 kV Vy (max): 123.81 kV Vb (max): 123.97 kV</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220KV-NAGNATHPURA-MYLASANDRA-2</w:t>
      </w:r>
    </w:p>
    <w:tbl>
      <w:tblPr>
        <w:tblStyle w:val="TableGrid"/>
        <w:tblW w:w="10348" w:type="dxa"/>
        <w:tblInd w:w="-572" w:type="dxa"/>
        <w:tblLayout w:type="fixed"/>
        <w:tblLook w:val="04A0" w:firstRow="1" w:lastRow="0" w:firstColumn="1" w:lastColumn="0" w:noHBand="0" w:noVBand="1"/>
      </w:tblPr>
      <w:tblGrid>
        <w:gridCol w:w="2599"/>
        <w:gridCol w:w="4299"/>
        <w:gridCol w:w="3449"/>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NAGNATHPURA - 220KV</w:t>
            </w: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MYLASANDRA - 220KV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trigger time:11:51:13.5</w:t>
                  </w:r>
                  <w:r/>
                </w:p>
                <w:p>
                  <w:r/>
                  <w:r>
                    <w:t>SOTF/TOR trip</w:t>
                  </w:r>
                  <w:r/>
                </w:p>
                <w:p>
                  <w:r/>
                  <w:r>
                    <w:t>3P trip</w:t>
                  </w:r>
                </w:p>
              </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Line was holding</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220KV-NAGNATHPURA-HSR-1</w:t>
      </w:r>
    </w:p>
    <w:tbl>
      <w:tblPr>
        <w:tblStyle w:val="TableGrid"/>
        <w:tblW w:w="10348" w:type="dxa"/>
        <w:tblInd w:w="-572" w:type="dxa"/>
        <w:tblLayout w:type="fixed"/>
        <w:tblLook w:val="04A0" w:firstRow="1" w:lastRow="0" w:firstColumn="1" w:lastColumn="0" w:noHBand="0" w:noVBand="1"/>
      </w:tblPr>
      <w:tblGrid>
        <w:gridCol w:w="2599"/>
        <w:gridCol w:w="4299"/>
        <w:gridCol w:w="3449"/>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NAGNATHPURA - 220KV</w:t>
            </w: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HSR - 220KV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Yes</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Trigger Time:10-06-2026 11:52:42.887</w:t>
                    <w:br/>
                  </w:r>
                  <w:r>
                    <w:t>Any Start</w:t>
                    <w:br/>
                  </w:r>
                  <w:r>
                    <w:t>Z3</w:t>
                    <w:br/>
                  </w:r>
                  <w:r>
                    <w:t xml:space="preserve">Ir (max): 1.62 kA Iy (max): 6.39 kA Ib (max): 0.83 kA </w:t>
                    <w:br/>
                  </w:r>
                  <w:r>
                    <w:t xml:space="preserve">Vr (max): 122.72 kV Vy (max): 103.65 kV Vb (max): 122.69 kV </w:t>
                    <w:br/>
                  </w:r>
                  <w:r>
                    <w:t>DR Trigger Time:10-06-2026 12:41:07.999</w:t>
                    <w:br/>
                  </w:r>
                  <w:r>
                    <w:t>13.SOTF INN</w:t>
                    <w:br/>
                  </w:r>
                  <w:r>
                    <w:t>1.CB R PH CLOSE</w:t>
                    <w:br/>
                  </w:r>
                  <w:r>
                    <w:t>2.CB Y PH CLOSE, 3.CB B PH CLOSE</w:t>
                    <w:br/>
                  </w:r>
                  <w:r>
                    <w:t xml:space="preserve">Ir (max): 0.01 kA Iy (max): 0.01 kA Ib (max): 0.02 kA </w:t>
                    <w:br/>
                  </w:r>
                  <w:r>
                    <w:t xml:space="preserve">Vr (max): 141.96 kV Vy (max): 108.02 kV Vb (max): 128.64 kV </w:t>
                    <w:br/>
                  </w:r>
                  <w:r>
                    <w:t>DR Trigger Time:10-06-2026 10:54:14.169</w:t>
                    <w:br/>
                  </w:r>
                  <w:r>
                    <w:t>Start 3-Ph Bay3</w:t>
                    <w:br/>
                  </w:r>
                  <w:r>
                    <w:t>Protec Startup</w:t>
                    <w:br/>
                  </w:r>
                  <w:r>
                    <w:t>CBF Retrip, BZ1 CBF Op</w:t>
                    <w:br/>
                  </w:r>
                  <w:r>
                    <w:t>DR Trigger Time:10-06-2026 11:51:13.556</w:t>
                    <w:br/>
                  </w:r>
                  <w:r>
                    <w:t>Any Start</w:t>
                    <w:br/>
                  </w:r>
                  <w:r>
                    <w:t>Z2, Relay 4, Relay 5, SOTF/TOR Trip, Any Trip</w:t>
                    <w:br/>
                  </w:r>
                  <w:r>
                    <w:t>Z3</w:t>
                    <w:br/>
                  </w:r>
                  <w:r>
                    <w:t>1.CB R PH CLOSE, 2.CB Y PH CLOSE, 3.CB B PH CLOSE, 8.86 A/B OPTD</w:t>
                    <w:br/>
                  </w:r>
                  <w:r>
                    <w:t xml:space="preserve">Ir (max): 2.19 kA Iy (max): 6.30 kA Ib (max): 1.07 kA </w:t>
                    <w:br/>
                  </w:r>
                  <w:r>
                    <w:t>Vr (max): 124.35 kV Vy (max): 124.18 kV Vb (max): 123.35 kV</w:t>
                  </w:r>
                </w:p>
              </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Line was holding</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0968CC5A" w14:textId="36176E81" w:rsidR="00A04B09" w:rsidRPr="00D52637" w:rsidRDefault="00A04B09" w:rsidP="00A04B09">
      <w:pPr>
        <w:pStyle w:val="ListParagraph"/>
        <w:numPr>
          <w:ilvl w:val="0"/>
          <w:numId w:val="21"/>
        </w:numPr>
        <w:spacing w:after="160" w:line="259" w:lineRule="auto"/>
        <w:rPr>
          <w:b/>
          <w:bCs/>
          <w:szCs w:val="28"/>
        </w:rPr>
      </w:pPr>
      <w:r w:rsidRPr="00D52637">
        <w:rPr>
          <w:b/>
          <w:bCs/>
          <w:szCs w:val="28"/>
        </w:rPr>
        <w:t xml:space="preserve"> </w:t>
      </w:r>
      <w:r w:rsidR="00EA53E0" w:rsidRPr="00D52637">
        <w:rPr>
          <w:b/>
          <w:bCs/>
          <w:szCs w:val="28"/>
        </w:rPr>
        <w:t xml:space="preserve">A) PMU</w:t>
      </w:r>
      <w:r w:rsidR="002A11D3" w:rsidRPr="00D52637">
        <w:rPr>
          <w:b/>
          <w:bCs/>
          <w:szCs w:val="28"/>
        </w:rPr>
        <w:t xml:space="preserve"> Analysis:</w:t>
      </w:r>
      <w:r w:rsidR="006238B7" w:rsidRPr="00D52637">
        <w:rPr>
          <w:b/>
          <w:bCs/>
          <w:szCs w:val="28"/>
        </w:rPr>
        <w:t xml:space="preserve"> </w:t>
      </w:r>
    </w:p>
    <w:p w14:paraId="5D526D50" w14:textId="53347207" w:rsidR="006238B7" w:rsidRPr="00D52637" w:rsidRDefault="006238B7" w:rsidP="006238B7">
      <w:pPr>
        <w:pStyle w:val="ListParagraph"/>
        <w:spacing w:after="160" w:line="259" w:lineRule="auto"/>
        <w:ind w:left="360"/>
        <w:rPr>
          <w:b/>
          <w:bCs/>
          <w:szCs w:val="28"/>
        </w:rPr>
      </w:pPr>
      <w:r w:rsidRPr="00D52637">
        <w:rPr>
          <w:b/>
          <w:bCs/>
          <w:szCs w:val="28"/>
        </w:rPr>
        <w:t xml:space="preserve"/>
      </w:r>
    </w:p>
    <w:p w14:paraId="1D36BBF6" w14:textId="3920127E" w:rsidR="009D393B" w:rsidRPr="00D52637" w:rsidRDefault="009D393B" w:rsidP="009D393B">
      <w:pPr>
        <w:spacing w:after="160" w:line="259" w:lineRule="auto"/>
        <w:ind w:left="360"/>
        <w:rPr>
          <w:noProof/>
          <w:szCs w:val="28"/>
        </w:rPr>
      </w:pPr>
      <w:r w:rsidRPr="00D52637">
        <w:rPr>
          <w:noProof/>
          <w:szCs w:val="28"/>
        </w:rPr>
        <w:t xml:space="preserve"/>
      </w:r>
    </w:p>
    <w:p w14:paraId="1E725008" w14:textId="3A655284" w:rsidR="009D393B" w:rsidRPr="00D52637" w:rsidRDefault="009D393B" w:rsidP="009D393B">
      <w:pPr>
        <w:spacing w:after="160" w:line="259" w:lineRule="auto"/>
        <w:ind w:left="360"/>
        <w:rPr>
          <w:noProof/>
          <w:szCs w:val="28"/>
        </w:rPr>
      </w:pPr>
      <w:r w:rsidRPr="00D52637">
        <w:rPr>
          <w:noProof/>
          <w:szCs w:val="28"/>
        </w:rPr>
        <w:t xml:space="preserve"/>
      </w:r>
      <w:r>
        <w:drawing>
          <wp:inline xmlns:a="http://schemas.openxmlformats.org/drawingml/2006/main" xmlns:pic="http://schemas.openxmlformats.org/drawingml/2006/picture">
            <wp:extent cx="5400000" cy="1666667"/>
            <wp:docPr id="1004" name="Picture 1"/>
            <wp:cNvGraphicFramePr>
              <a:graphicFrameLocks noChangeAspect="1"/>
            </wp:cNvGraphicFramePr>
            <a:graphic>
              <a:graphicData uri="http://schemas.openxmlformats.org/drawingml/2006/picture">
                <pic:pic>
                  <pic:nvPicPr>
                    <pic:cNvPr id="0" name="61056S8B93F.png"/>
                    <pic:cNvPicPr/>
                  </pic:nvPicPr>
                  <pic:blipFill>
                    <a:blip r:embed="rId11"/>
                    <a:stretch>
                      <a:fillRect/>
                    </a:stretch>
                  </pic:blipFill>
                  <pic:spPr>
                    <a:xfrm>
                      <a:off x="0" y="0"/>
                      <a:ext cx="5400000" cy="1666667"/>
                    </a:xfrm>
                    <a:prstGeom prst="rect"/>
                  </pic:spPr>
                </pic:pic>
              </a:graphicData>
            </a:graphic>
          </wp:inline>
        </w:drawing>
      </w:r>
      <w:r>
        <w:t xml:space="preserve"/>
      </w:r>
    </w:p>
    <w:p w14:paraId="7A098E76" w14:textId="4C8D19FE" w:rsidR="00142AA6" w:rsidRPr="00D52637" w:rsidRDefault="009D393B" w:rsidP="00D07DC0">
      <w:pPr>
        <w:spacing w:after="160" w:line="259" w:lineRule="auto"/>
        <w:ind w:left="360"/>
        <w:rPr>
          <w:noProof/>
          <w:szCs w:val="28"/>
        </w:rPr>
      </w:pPr>
      <w:r w:rsidRPr="00D52637">
        <w:rPr>
          <w:noProof/>
          <w:szCs w:val="28"/>
        </w:rPr>
        <w:t xml:space="preserve"/>
      </w:r>
    </w:p>
    <w:p w14:paraId="78F6DB4B" w14:textId="1E0764D7" w:rsidR="00024BC4" w:rsidRPr="00D52637" w:rsidRDefault="00E813B2" w:rsidP="00CB4A9D">
      <w:pPr>
        <w:spacing w:after="160" w:line="259" w:lineRule="auto"/>
        <w:rPr>
          <w:noProof/>
          <w:szCs w:val="28"/>
        </w:rPr>
      </w:pPr>
      <w:r w:rsidRPr="00D52637">
        <w:rPr>
          <w:noProof/>
          <w:szCs w:val="28"/>
        </w:rPr>
        <w:t xml:space="preserve">    </w:t>
      </w:r>
      <w:r w:rsidR="001C0FD6" w:rsidRPr="00D52637">
        <w:rPr>
          <w:noProof/>
          <w:szCs w:val="28"/>
        </w:rPr>
        <w:t xml:space="preserve">
          <w:p>
            <w:r/>
            <w:r>
              <w:t>From the PMU, Y-G fault is observed during the event with a delay of around 350ms.</w:t>
            </w:r>
          </w:p>
        </w:t>
      </w:r>
    </w:p>
    <w:p w14:paraId="1CB44DF8" w14:textId="262C9FEC" w:rsidR="006238B7" w:rsidRPr="00D52637" w:rsidRDefault="006238B7" w:rsidP="00CB4A9D">
      <w:pPr>
        <w:spacing w:after="160" w:line="259" w:lineRule="auto"/>
        <w:rPr>
          <w:noProof/>
          <w:szCs w:val="28"/>
        </w:rPr>
      </w:pPr>
      <w:r w:rsidRPr="00D52637">
        <w:rPr>
          <w:noProof/>
          <w:szCs w:val="28"/>
        </w:rPr>
        <w:t xml:space="preserve">     </w:t>
      </w:r>
    </w:p>
    <w:p w14:paraId="5462ABB8" w14:textId="18FFE299" w:rsidR="00A04B09" w:rsidRPr="00D52637" w:rsidRDefault="00A04B09" w:rsidP="00A04B09">
      <w:pPr>
        <w:pStyle w:val="ListParagraph"/>
        <w:spacing w:after="160" w:line="259" w:lineRule="auto"/>
        <w:ind w:left="360"/>
        <w:rPr>
          <w:b/>
          <w:bCs/>
          <w:szCs w:val="28"/>
        </w:rPr>
      </w:pPr>
      <w:r w:rsidRPr="00D52637">
        <w:rPr>
          <w:b/>
          <w:bCs/>
          <w:szCs w:val="28"/>
        </w:rPr>
        <w:t xml:space="preserve">B) SCADA Analysis:</w:t>
      </w:r>
      <w:r w:rsidR="000B155B" w:rsidRPr="00D52637">
        <w:rPr>
          <w:b/>
          <w:bCs/>
          <w:szCs w:val="28"/>
        </w:rPr>
        <w:t xml:space="preserve"> </w:t>
      </w:r>
    </w:p>
    <w:p w14:paraId="2BA4D476" w14:textId="245301F2" w:rsidR="006238B7" w:rsidRPr="00D52637" w:rsidRDefault="006238B7" w:rsidP="00A04B09">
      <w:pPr>
        <w:pStyle w:val="ListParagraph"/>
        <w:spacing w:after="160" w:line="259" w:lineRule="auto"/>
        <w:ind w:left="360"/>
        <w:rPr>
          <w:b/>
          <w:bCs/>
          <w:szCs w:val="28"/>
        </w:rPr>
      </w:pPr>
      <w:r w:rsidRPr="00D52637">
        <w:rPr>
          <w:b/>
          <w:bCs/>
          <w:szCs w:val="28"/>
        </w:rPr>
        <w:t xml:space="preserve"/>
      </w:r>
    </w:p>
    <w:p w14:paraId="1BE8F5D0" w14:textId="5D78898A" w:rsidR="00A04B09" w:rsidRPr="00D52637" w:rsidRDefault="00A04B09" w:rsidP="00A04B09">
      <w:pPr>
        <w:spacing w:after="160" w:line="259" w:lineRule="auto"/>
        <w:ind w:left="360"/>
        <w:rPr>
          <w:noProof/>
          <w:szCs w:val="28"/>
        </w:rPr>
      </w:pPr>
      <w:r w:rsidRPr="00D52637">
        <w:rPr>
          <w:noProof/>
          <w:szCs w:val="28"/>
        </w:rPr>
        <w:t xml:space="preserve"/>
      </w:r>
    </w:p>
    <w:p w14:paraId="532B00A2" w14:textId="07ADAEAD" w:rsidR="00A04B09" w:rsidRPr="00D52637" w:rsidRDefault="00A04B09" w:rsidP="00A04B09">
      <w:pPr>
        <w:spacing w:after="160" w:line="259" w:lineRule="auto"/>
        <w:rPr>
          <w:noProof/>
          <w:szCs w:val="28"/>
        </w:rPr>
      </w:pPr>
      <w:r w:rsidRPr="00D52637">
        <w:rPr>
          <w:noProof/>
          <w:szCs w:val="28"/>
        </w:rPr>
        <w:t xml:space="preserve">           </w:t>
      </w:r>
      <w:r>
        <w:drawing>
          <wp:inline xmlns:a="http://schemas.openxmlformats.org/drawingml/2006/main" xmlns:pic="http://schemas.openxmlformats.org/drawingml/2006/picture">
            <wp:extent cx="5400000" cy="1666667"/>
            <wp:docPr id="1005" name="Picture 1"/>
            <wp:cNvGraphicFramePr>
              <a:graphicFrameLocks noChangeAspect="1"/>
            </wp:cNvGraphicFramePr>
            <a:graphic>
              <a:graphicData uri="http://schemas.openxmlformats.org/drawingml/2006/picture">
                <pic:pic>
                  <pic:nvPicPr>
                    <pic:cNvPr id="0" name="61050UZQL8S.png"/>
                    <pic:cNvPicPr/>
                  </pic:nvPicPr>
                  <pic:blipFill>
                    <a:blip r:embed="rId12"/>
                    <a:stretch>
                      <a:fillRect/>
                    </a:stretch>
                  </pic:blipFill>
                  <pic:spPr>
                    <a:xfrm>
                      <a:off x="0" y="0"/>
                      <a:ext cx="5400000" cy="1666667"/>
                    </a:xfrm>
                    <a:prstGeom prst="rect"/>
                  </pic:spPr>
                </pic:pic>
              </a:graphicData>
            </a:graphic>
          </wp:inline>
        </w:drawing>
      </w:r>
      <w:r>
        <w:t xml:space="preserve"/>
      </w:r>
    </w:p>
    <w:p w14:paraId="33C4190D" w14:textId="77777777" w:rsidR="00A04B09" w:rsidRPr="00D52637" w:rsidRDefault="00A04B09" w:rsidP="00A04B09">
      <w:pPr>
        <w:spacing w:after="160" w:line="259" w:lineRule="auto"/>
        <w:ind w:left="360"/>
        <w:rPr>
          <w:noProof/>
          <w:szCs w:val="28"/>
        </w:rPr>
      </w:pPr>
      <w:r w:rsidRPr="00D52637">
        <w:rPr>
          <w:noProof/>
          <w:szCs w:val="28"/>
        </w:rPr>
        <w:t xml:space="preserve"/>
      </w:r>
    </w:p>
    <w:p w14:paraId="532B00A2" w14:textId="07ADAEAD" w:rsidR="00A04B09" w:rsidRPr="00D52637" w:rsidRDefault="00A04B09" w:rsidP="00A04B09">
      <w:pPr>
        <w:spacing w:after="160" w:line="259" w:lineRule="auto"/>
        <w:rPr>
          <w:noProof/>
          <w:szCs w:val="28"/>
        </w:rPr>
      </w:pPr>
      <w:r w:rsidRPr="00D52637">
        <w:rPr>
          <w:noProof/>
          <w:szCs w:val="28"/>
        </w:rPr>
        <w:t xml:space="preserve">           </w:t>
      </w:r>
      <w:r>
        <w:drawing>
          <wp:inline xmlns:a="http://schemas.openxmlformats.org/drawingml/2006/main" xmlns:pic="http://schemas.openxmlformats.org/drawingml/2006/picture">
            <wp:extent cx="5400000" cy="1666667"/>
            <wp:docPr id="1006" name="Picture 1"/>
            <wp:cNvGraphicFramePr>
              <a:graphicFrameLocks noChangeAspect="1"/>
            </wp:cNvGraphicFramePr>
            <a:graphic>
              <a:graphicData uri="http://schemas.openxmlformats.org/drawingml/2006/picture">
                <pic:pic>
                  <pic:nvPicPr>
                    <pic:cNvPr id="0" name="61053KWZXHA.png"/>
                    <pic:cNvPicPr/>
                  </pic:nvPicPr>
                  <pic:blipFill>
                    <a:blip r:embed="rId13"/>
                    <a:stretch>
                      <a:fillRect/>
                    </a:stretch>
                  </pic:blipFill>
                  <pic:spPr>
                    <a:xfrm>
                      <a:off x="0" y="0"/>
                      <a:ext cx="5400000" cy="1666667"/>
                    </a:xfrm>
                    <a:prstGeom prst="rect"/>
                  </pic:spPr>
                </pic:pic>
              </a:graphicData>
            </a:graphic>
          </wp:inline>
        </w:drawing>
      </w:r>
      <w:r>
        <w:t xml:space="preserve"/>
      </w:r>
    </w:p>
    <w:p w14:paraId="33C4190D" w14:textId="77777777" w:rsidR="00A04B09" w:rsidRPr="00D52637" w:rsidRDefault="00A04B09" w:rsidP="00A04B09">
      <w:pPr>
        <w:spacing w:after="160" w:line="259" w:lineRule="auto"/>
        <w:ind w:left="360"/>
        <w:rPr>
          <w:noProof/>
          <w:szCs w:val="28"/>
        </w:rPr>
      </w:pPr>
      <w:r w:rsidRPr="00D52637">
        <w:rPr>
          <w:noProof/>
          <w:szCs w:val="28"/>
        </w:rPr>
        <w:t xml:space="preserve"/>
      </w:r>
    </w:p>
    <w:p w14:paraId="532B00A2" w14:textId="07ADAEAD" w:rsidR="00A04B09" w:rsidRPr="00D52637" w:rsidRDefault="00A04B09" w:rsidP="00A04B09">
      <w:pPr>
        <w:spacing w:after="160" w:line="259" w:lineRule="auto"/>
        <w:rPr>
          <w:noProof/>
          <w:szCs w:val="28"/>
        </w:rPr>
      </w:pPr>
      <w:r w:rsidRPr="00D52637">
        <w:rPr>
          <w:noProof/>
          <w:szCs w:val="28"/>
        </w:rPr>
        <w:t xml:space="preserve">           </w:t>
      </w:r>
      <w:r>
        <w:drawing>
          <wp:inline xmlns:a="http://schemas.openxmlformats.org/drawingml/2006/main" xmlns:pic="http://schemas.openxmlformats.org/drawingml/2006/picture">
            <wp:extent cx="5400000" cy="1666667"/>
            <wp:docPr id="1007" name="Picture 1"/>
            <wp:cNvGraphicFramePr>
              <a:graphicFrameLocks noChangeAspect="1"/>
            </wp:cNvGraphicFramePr>
            <a:graphic>
              <a:graphicData uri="http://schemas.openxmlformats.org/drawingml/2006/picture">
                <pic:pic>
                  <pic:nvPicPr>
                    <pic:cNvPr id="0" name="6105MIX86HJ.png"/>
                    <pic:cNvPicPr/>
                  </pic:nvPicPr>
                  <pic:blipFill>
                    <a:blip r:embed="rId14"/>
                    <a:stretch>
                      <a:fillRect/>
                    </a:stretch>
                  </pic:blipFill>
                  <pic:spPr>
                    <a:xfrm>
                      <a:off x="0" y="0"/>
                      <a:ext cx="5400000" cy="1666667"/>
                    </a:xfrm>
                    <a:prstGeom prst="rect"/>
                  </pic:spPr>
                </pic:pic>
              </a:graphicData>
            </a:graphic>
          </wp:inline>
        </w:drawing>
      </w:r>
      <w:r>
        <w:t xml:space="preserve"/>
      </w:r>
    </w:p>
    <w:p w14:paraId="33C4190D" w14:textId="77777777" w:rsidR="00A04B09" w:rsidRPr="00D52637" w:rsidRDefault="00A04B09" w:rsidP="00A04B09">
      <w:pPr>
        <w:spacing w:after="160" w:line="259" w:lineRule="auto"/>
        <w:ind w:left="360"/>
        <w:rPr>
          <w:noProof/>
          <w:szCs w:val="28"/>
        </w:rPr>
      </w:pPr>
      <w:r w:rsidRPr="00D52637">
        <w:rPr>
          <w:noProof/>
          <w:szCs w:val="28"/>
        </w:rPr>
        <w:t xml:space="preserve"/>
      </w:r>
    </w:p>
    <w:p w14:paraId="68D527BF" w14:textId="2E5738F9" w:rsidR="00A04B09" w:rsidRPr="00D52637" w:rsidRDefault="00A04B09" w:rsidP="00CB4A9D">
      <w:pPr>
        <w:spacing w:after="160" w:line="259" w:lineRule="auto"/>
        <w:rPr>
          <w:noProof/>
          <w:szCs w:val="28"/>
        </w:rPr>
      </w:pPr>
      <w:r w:rsidRPr="00D52637">
        <w:rPr>
          <w:noProof/>
          <w:szCs w:val="28"/>
        </w:rPr>
        <w:t xml:space="preserve">
          <w:p>
            <w:r/>
            <w:r>
              <w:t xml:space="preserve">From the SCADA plots. loss of power supply to 220kV HSR SS and tripping of 220kV HSR EPIP line can be observed. </w:t>
            </w:r>
          </w:p>
        </w:t>
      </w:r>
    </w:p>
    <w:p w14:paraId="63317E8C" w14:textId="1918864B" w:rsidR="00C867D9" w:rsidRPr="00D52637" w:rsidRDefault="00C867D9" w:rsidP="00CB4A9D">
      <w:pPr>
        <w:spacing w:after="160" w:line="259" w:lineRule="auto"/>
        <w:rPr>
          <w:noProof/>
          <w:szCs w:val="28"/>
        </w:rPr>
      </w:pPr>
      <w:r w:rsidRPr="00D52637">
        <w:rPr>
          <w:noProof/>
          <w:szCs w:val="28"/>
        </w:rPr>
        <w:lastRenderedPageBreak/>
        <w:t xml:space="preserve">       </w:t>
      </w:r>
    </w:p>
    <w:p w14:paraId="781CABFA" w14:textId="309FDCDA" w:rsidR="009914F6" w:rsidRPr="00D52637" w:rsidRDefault="00152793" w:rsidP="008E2C06">
      <w:pPr>
        <w:pStyle w:val="ListParagraph"/>
        <w:numPr>
          <w:ilvl w:val="0"/>
          <w:numId w:val="21"/>
        </w:numPr>
        <w:spacing w:after="160" w:line="259" w:lineRule="auto"/>
        <w:rPr>
          <w:szCs w:val="28"/>
        </w:rPr>
      </w:pPr>
      <w:r w:rsidRPr="00D52637">
        <w:rPr>
          <w:b/>
          <w:bCs/>
          <w:szCs w:val="28"/>
        </w:rPr>
        <w:t>Protection/Operational issues observed</w:t>
      </w:r>
      <w:r w:rsidR="00206736" w:rsidRPr="00D52637">
        <w:rPr>
          <w:b/>
          <w:bCs/>
          <w:szCs w:val="28"/>
        </w:rPr>
        <w:t xml:space="preserve"> (</w:t>
      </w:r>
      <w:r w:rsidR="00206736" w:rsidRPr="00D52637">
        <w:rPr>
          <w:rFonts w:ascii="Nirmala UI" w:hAnsi="Nirmala UI" w:cs="Nirmala UI" w:hint="cs"/>
          <w:b/>
          <w:bCs/>
          <w:sz w:val="20"/>
          <w:szCs w:val="20"/>
          <w:cs/>
          <w:lang w:bidi="hi-IN"/>
        </w:rPr>
        <w:t>सुरक्षा</w:t>
      </w:r>
      <w:r w:rsidR="00206736" w:rsidRPr="00D52637">
        <w:rPr>
          <w:b/>
          <w:bCs/>
          <w:sz w:val="20"/>
          <w:szCs w:val="22"/>
        </w:rPr>
        <w:t>/</w:t>
      </w:r>
      <w:r w:rsidR="00206736" w:rsidRPr="00D52637">
        <w:rPr>
          <w:rFonts w:ascii="Nirmala UI" w:hAnsi="Nirmala UI" w:cs="Nirmala UI" w:hint="cs"/>
          <w:b/>
          <w:bCs/>
          <w:sz w:val="20"/>
          <w:szCs w:val="20"/>
          <w:cs/>
          <w:lang w:bidi="hi-IN"/>
        </w:rPr>
        <w:t>परिचालन</w:t>
      </w:r>
      <w:r w:rsidR="00206736" w:rsidRPr="00D52637">
        <w:rPr>
          <w:b/>
          <w:bCs/>
          <w:sz w:val="20"/>
          <w:szCs w:val="22"/>
        </w:rPr>
        <w:t xml:space="preserve"> </w:t>
      </w:r>
      <w:r w:rsidR="00206736" w:rsidRPr="00D52637">
        <w:rPr>
          <w:rFonts w:ascii="Nirmala UI" w:hAnsi="Nirmala UI" w:cs="Nirmala UI" w:hint="cs"/>
          <w:b/>
          <w:bCs/>
          <w:sz w:val="20"/>
          <w:szCs w:val="20"/>
          <w:cs/>
          <w:lang w:bidi="hi-IN"/>
        </w:rPr>
        <w:t>संबंधी</w:t>
      </w:r>
      <w:r w:rsidR="00206736" w:rsidRPr="00D52637">
        <w:rPr>
          <w:b/>
          <w:bCs/>
          <w:sz w:val="20"/>
          <w:szCs w:val="20"/>
          <w:cs/>
          <w:lang w:bidi="hi-IN"/>
        </w:rPr>
        <w:t xml:space="preserve"> </w:t>
      </w:r>
      <w:r w:rsidR="00206736" w:rsidRPr="00D52637">
        <w:rPr>
          <w:rFonts w:ascii="Nirmala UI" w:hAnsi="Nirmala UI" w:cs="Nirmala UI" w:hint="cs"/>
          <w:b/>
          <w:bCs/>
          <w:sz w:val="20"/>
          <w:szCs w:val="20"/>
          <w:cs/>
          <w:lang w:bidi="hi-IN"/>
        </w:rPr>
        <w:t>समस्या</w:t>
      </w:r>
      <w:r w:rsidR="00206736" w:rsidRPr="00D52637">
        <w:rPr>
          <w:b/>
          <w:bCs/>
          <w:szCs w:val="28"/>
        </w:rPr>
        <w:t>):</w:t>
      </w:r>
      <w:r w:rsidR="00041FC5" w:rsidRPr="00D52637">
        <w:rPr>
          <w:b/>
          <w:bCs/>
          <w:szCs w:val="28"/>
        </w:rPr>
        <w:t xml:space="preserve"> </w:t>
      </w:r>
      <w:r w:rsidR="003E026A" w:rsidRPr="00D52637">
        <w:rPr>
          <w:b/>
          <w:bCs/>
          <w:szCs w:val="28"/>
        </w:rPr>
        <w:t xml:space="preserve"/>
      </w:r>
    </w:p>
    <w:p w14:paraId="7FE857A1" w14:textId="084D695E" w:rsidR="00A9163F" w:rsidRPr="00D52637" w:rsidRDefault="00A9163F" w:rsidP="00A9163F">
      <w:pPr>
        <w:pStyle w:val="ListParagraph"/>
        <w:spacing w:after="160" w:line="259" w:lineRule="auto"/>
        <w:ind w:left="360"/>
        <w:rPr>
          <w:b/>
          <w:bCs/>
          <w:szCs w:val="28"/>
        </w:rPr>
      </w:pPr>
      <w:r w:rsidRPr="00D52637">
        <w:rPr>
          <w:b/>
          <w:bCs/>
          <w:szCs w:val="28"/>
        </w:rPr>
        <w:t xml:space="preserve"/>
      </w:r>
    </w:p>
    <w:tbl>
      <w:tblPr>
        <w:tblStyle w:val="TableGrid"/>
        <w:tblW w:w="10206" w:type="dxa"/>
        <w:tblInd w:w="-572" w:type="dxa"/>
        <w:tblLook w:val="04A0" w:firstRow="1" w:lastRow="0" w:firstColumn="1" w:lastColumn="0" w:noHBand="0" w:noVBand="1"/>
      </w:tblPr>
      <w:tblGrid>
        <w:gridCol w:w="3604"/>
        <w:gridCol w:w="6602"/>
      </w:tblGrid>
      <w:tr w:rsidR="00A9163F" w:rsidRPr="00D52637" w14:paraId="76E9BDBC" w14:textId="77777777" w:rsidTr="00F35B51">
        <w:tc>
          <w:tcPr>
            <w:tcW w:w="3544" w:type="dxa"/>
          </w:tcPr>
          <w:p w14:paraId="3DBA59BA" w14:textId="5A313C90" w:rsidR="00A9163F" w:rsidRPr="00D52637" w:rsidRDefault="00A9163F" w:rsidP="00A9163F">
            <w:pPr>
              <w:pStyle w:val="ListParagraph"/>
              <w:spacing w:after="160" w:line="259" w:lineRule="auto"/>
              <w:ind w:left="0"/>
              <w:rPr>
                <w:b/>
                <w:bCs/>
                <w:szCs w:val="28"/>
              </w:rPr>
            </w:pPr>
            <w:r w:rsidRPr="00D52637">
              <w:rPr>
                <w:b/>
                <w:bCs/>
                <w:szCs w:val="28"/>
              </w:rPr>
              <w:t xml:space="preserve"> Constituent</w:t>
            </w:r>
          </w:p>
        </w:tc>
        <w:tc>
          <w:tcPr>
            <w:tcW w:w="6662" w:type="dxa"/>
          </w:tcPr>
          <w:p w14:paraId="311111EF" w14:textId="5E63C2BC" w:rsidR="00A9163F" w:rsidRPr="00D52637" w:rsidRDefault="00A9163F" w:rsidP="00A9163F">
            <w:pPr>
              <w:pStyle w:val="ListParagraph"/>
              <w:spacing w:after="160" w:line="259" w:lineRule="auto"/>
              <w:ind w:left="0"/>
              <w:rPr>
                <w:b/>
                <w:bCs/>
                <w:szCs w:val="28"/>
              </w:rPr>
            </w:pPr>
            <w:r w:rsidRPr="00D52637">
              <w:rPr>
                <w:b/>
                <w:bCs/>
                <w:szCs w:val="28"/>
              </w:rPr>
              <w:t>Points for review</w:t>
            </w:r>
          </w:p>
        </w:tc>
      </w:tr>
      <w:tr w:rsidR="00A9163F" w:rsidRPr="00D52637" w14:paraId="114B8B92" w14:textId="77777777" w:rsidTr="00F35B51">
        <w:tc>
          <w:tcPr>
            <w:tcW w:w="3544" w:type="dxa"/>
          </w:tcPr>
          <w:p w14:paraId="0FDFBF31" w14:textId="421ABCC3" w:rsidR="00A9163F" w:rsidRPr="00D52637" w:rsidRDefault="00A9163F" w:rsidP="00A9163F">
            <w:pPr>
              <w:pStyle w:val="ListParagraph"/>
              <w:spacing w:after="160" w:line="259" w:lineRule="auto"/>
              <w:ind w:left="0"/>
              <w:rPr>
                <w:szCs w:val="28"/>
              </w:rPr>
            </w:pPr>
            <w:r w:rsidRPr="00D52637">
              <w:rPr>
                <w:szCs w:val="28"/>
              </w:rPr>
              <w:t xml:space="preserve">KPTCL</w:t>
            </w:r>
          </w:p>
        </w:tc>
        <w:tc>
          <w:tcPr>
            <w:tcW w:w="6662" w:type="dxa"/>
          </w:tcPr>
          <w:p w14:paraId="15B664F3" w14:textId="29B5CFBB" w:rsidR="00A9163F" w:rsidRPr="00D52637" w:rsidRDefault="00A9163F" w:rsidP="00A9163F">
            <w:pPr>
              <w:pStyle w:val="ListParagraph"/>
              <w:spacing w:after="160" w:line="259" w:lineRule="auto"/>
              <w:ind w:left="0"/>
              <w:rPr>
                <w:szCs w:val="28"/>
              </w:rPr>
            </w:pPr>
            <w:proofErr w:type="gramStart"/>
            <w:r w:rsidRPr="00D52637">
              <w:rPr>
                <w:szCs w:val="28"/>
              </w:rPr>
              <w:t xml:space="preserve">
                <w:p>
                  <w:r/>
                  <w:r>
                    <w:t>1. Non operation of A/R in 220kV HSR Mylasandra Line-2.</w:t>
                  </w:r>
                  <w:r/>
                </w:p>
                <w:p>
                  <w:r/>
                  <w:r>
                    <w:t xml:space="preserve">2. Non-reciept of carrier signal in 220kV HSR Mylasandra Line-2 at HSR end. </w:t>
                  </w:r>
                  <w:r/>
                </w:p>
                <w:p>
                  <w:r/>
                  <w:r>
                    <w:t>3. Maloperation of LBB relay at Nagnathpura SS.</w:t>
                  </w:r>
                  <w:r/>
                </w:p>
                <w:p>
                  <w:r/>
                  <w:r>
                    <w:t>4. Zone-1 over reach in 220kV HSR Mylasandra Line-1 at HSR end.</w:t>
                  </w:r>
                </w:p>
              </w:t>
            </w:r>
          </w:p>
        </w:tc>
      </w:tr>
    </w:tbl>
    <w:p w14:paraId="7C29DB1B" w14:textId="5DA66A57" w:rsidR="00A9163F" w:rsidRPr="00D52637" w:rsidRDefault="00A9163F" w:rsidP="00A9163F">
      <w:pPr>
        <w:pStyle w:val="ListParagraph"/>
        <w:spacing w:after="160" w:line="259" w:lineRule="auto"/>
        <w:ind w:left="360"/>
        <w:rPr>
          <w:szCs w:val="28"/>
        </w:rPr>
      </w:pPr>
      <w:r w:rsidRPr="00D52637">
        <w:rPr>
          <w:b/>
          <w:bCs/>
          <w:szCs w:val="28"/>
        </w:rPr>
        <w:t xml:space="preserve"/>
      </w:r>
    </w:p>
    <w:p w14:paraId="2016C4DF" w14:textId="142F72B7" w:rsidR="00D45A75" w:rsidRPr="00D52637" w:rsidRDefault="001D33B5" w:rsidP="00C359D9">
      <w:pPr>
        <w:pStyle w:val="ListParagraph"/>
        <w:numPr>
          <w:ilvl w:val="0"/>
          <w:numId w:val="21"/>
        </w:numPr>
        <w:spacing w:after="160" w:line="259" w:lineRule="auto"/>
        <w:ind w:left="426" w:hanging="426"/>
        <w:rPr>
          <w:szCs w:val="28"/>
        </w:rPr>
      </w:pPr>
      <w:r w:rsidRPr="00D52637">
        <w:rPr>
          <w:b/>
          <w:bCs/>
        </w:rPr>
        <w:t>Action Taken/</w:t>
      </w:r>
      <w:r w:rsidR="00152793" w:rsidRPr="00D52637">
        <w:rPr>
          <w:b/>
          <w:bCs/>
        </w:rPr>
        <w:t>Remedial Measures</w:t>
      </w:r>
      <w:r w:rsidR="00206736" w:rsidRPr="00D52637">
        <w:rPr>
          <w:b/>
          <w:bCs/>
        </w:rPr>
        <w:t xml:space="preserve"> (</w:t>
      </w:r>
      <w:r w:rsidR="00206736" w:rsidRPr="00D52637">
        <w:rPr>
          <w:rFonts w:ascii="Nirmala UI" w:hAnsi="Nirmala UI" w:cs="Nirmala UI" w:hint="cs"/>
          <w:b/>
          <w:bCs/>
          <w:cs/>
          <w:lang w:bidi="hi-IN"/>
        </w:rPr>
        <w:t>सुधारात्मक</w:t>
      </w:r>
      <w:r w:rsidR="00206736" w:rsidRPr="00D52637">
        <w:rPr>
          <w:b/>
          <w:bCs/>
        </w:rPr>
        <w:t xml:space="preserve"> </w:t>
      </w:r>
      <w:r w:rsidR="00206736" w:rsidRPr="00D52637">
        <w:rPr>
          <w:rFonts w:ascii="Nirmala UI" w:hAnsi="Nirmala UI" w:cs="Nirmala UI" w:hint="cs"/>
          <w:b/>
          <w:bCs/>
          <w:cs/>
          <w:lang w:bidi="hi-IN"/>
        </w:rPr>
        <w:t>उपाय</w:t>
      </w:r>
      <w:r w:rsidR="00206736" w:rsidRPr="00D52637">
        <w:rPr>
          <w:b/>
          <w:bCs/>
        </w:rPr>
        <w:t>)</w:t>
      </w:r>
      <w:r w:rsidR="00152793" w:rsidRPr="00D52637">
        <w:rPr>
          <w:b/>
          <w:bCs/>
        </w:rPr>
        <w:t>:</w:t>
      </w:r>
      <w:r w:rsidR="00211C8F" w:rsidRPr="00D52637">
        <w:rPr>
          <w:b/>
          <w:bCs/>
        </w:rPr>
        <w:t xml:space="preserve"> </w:t>
      </w:r>
      <w:r w:rsidR="00C74CD2" w:rsidRPr="00D52637">
        <w:rPr>
          <w:b/>
          <w:bCs/>
        </w:rPr>
        <w:t xml:space="preserve"/>
      </w:r>
    </w:p>
    <w:p w14:paraId="7B509E7C" w14:textId="303BD443" w:rsidR="00C74CD2" w:rsidRPr="00D52637" w:rsidRDefault="00C74CD2" w:rsidP="00C74CD2">
      <w:pPr>
        <w:pStyle w:val="ListParagraph"/>
        <w:spacing w:after="160" w:line="259" w:lineRule="auto"/>
        <w:ind w:left="426"/>
        <w:rPr>
          <w:b/>
          <w:bCs/>
        </w:rPr>
      </w:pPr>
      <w:r w:rsidRPr="00D52637">
        <w:rPr>
          <w:b/>
          <w:bCs/>
        </w:rPr>
        <w:t xml:space="preserve"/>
      </w:r>
    </w:p>
    <w:tbl>
      <w:tblPr>
        <w:tblStyle w:val="TableGrid"/>
        <w:tblW w:w="10206" w:type="dxa"/>
        <w:tblInd w:w="-572" w:type="dxa"/>
        <w:tblLook w:val="04A0" w:firstRow="1" w:lastRow="0" w:firstColumn="1" w:lastColumn="0" w:noHBand="0" w:noVBand="1"/>
      </w:tblPr>
      <w:tblGrid>
        <w:gridCol w:w="3670"/>
        <w:gridCol w:w="6536"/>
      </w:tblGrid>
      <w:tr w:rsidR="00C74CD2" w:rsidRPr="00D52637" w14:paraId="1306B100" w14:textId="77777777" w:rsidTr="00425C68">
        <w:tc>
          <w:tcPr>
            <w:tcW w:w="3670" w:type="dxa"/>
          </w:tcPr>
          <w:p w14:paraId="0B411BFE" w14:textId="1318AC46" w:rsidR="00C74CD2" w:rsidRPr="00D52637" w:rsidRDefault="00C74CD2" w:rsidP="00C74CD2">
            <w:pPr>
              <w:pStyle w:val="ListParagraph"/>
              <w:spacing w:after="160" w:line="259" w:lineRule="auto"/>
              <w:ind w:left="0"/>
              <w:rPr>
                <w:b/>
                <w:bCs/>
              </w:rPr>
            </w:pPr>
            <w:r w:rsidRPr="00D52637">
              <w:rPr>
                <w:b/>
                <w:bCs/>
                <w:szCs w:val="28"/>
              </w:rPr>
              <w:t>Constituent</w:t>
            </w:r>
          </w:p>
        </w:tc>
        <w:tc>
          <w:tcPr>
            <w:tcW w:w="6536" w:type="dxa"/>
          </w:tcPr>
          <w:p w14:paraId="5BDB9C44" w14:textId="521034E0" w:rsidR="00C74CD2" w:rsidRPr="00D52637" w:rsidRDefault="00C74CD2" w:rsidP="00C74CD2">
            <w:pPr>
              <w:pStyle w:val="ListParagraph"/>
              <w:spacing w:after="160" w:line="259" w:lineRule="auto"/>
              <w:ind w:left="0"/>
              <w:rPr>
                <w:b/>
                <w:bCs/>
              </w:rPr>
            </w:pPr>
            <w:r w:rsidRPr="00D52637">
              <w:rPr>
                <w:b/>
                <w:bCs/>
                <w:szCs w:val="28"/>
              </w:rPr>
              <w:t>Remedial Actions</w:t>
            </w:r>
          </w:p>
        </w:tc>
      </w:tr>
      <w:tr w:rsidR="00C74CD2" w:rsidRPr="00D52637" w14:paraId="40743CD3" w14:textId="77777777" w:rsidTr="00425C68">
        <w:tc>
          <w:tcPr>
            <w:tcW w:w="3670" w:type="dxa"/>
          </w:tcPr>
          <w:p w14:paraId="10A318E1" w14:textId="6EC8CAB4" w:rsidR="00C74CD2" w:rsidRPr="00D52637" w:rsidRDefault="00C74CD2" w:rsidP="00C74CD2">
            <w:pPr>
              <w:pStyle w:val="ListParagraph"/>
              <w:spacing w:after="160" w:line="259" w:lineRule="auto"/>
              <w:ind w:left="0"/>
            </w:pPr>
            <w:proofErr w:type="gramStart"/>
            <w:r w:rsidRPr="00D52637">
              <w:t xml:space="preserve">KPTCL</w:t>
            </w:r>
          </w:p>
        </w:tc>
        <w:tc>
          <w:tcPr>
            <w:tcW w:w="6536" w:type="dxa"/>
          </w:tcPr>
          <w:p w14:paraId="5BFE28E8" w14:textId="76910219" w:rsidR="00C74CD2" w:rsidRPr="00D52637" w:rsidRDefault="00C74CD2" w:rsidP="00C74CD2">
            <w:pPr>
              <w:pStyle w:val="ListParagraph"/>
              <w:spacing w:after="160" w:line="259" w:lineRule="auto"/>
              <w:ind w:left="0"/>
            </w:pPr>
            <w:proofErr w:type="gramStart"/>
            <w:r w:rsidRPr="00D52637">
              <w:t xml:space="preserve">
                <w:p>
                  <w:r/>
                  <w:r>
                    <w:t xml:space="preserve">Settings of Mylasandra line-1 at HSR end is under review </w:t>
                  </w:r>
                  <w:r/>
                </w:p>
                <w:p>
                  <w:r/>
                  <w:r>
                    <w:t>PLCC issue at HSR end will be rectified by TCD wing</w:t>
                  </w:r>
                  <w:r/>
                </w:p>
                <w:p>
                  <w:r/>
                  <w:r>
                    <w:t>At Naganathpura detail testing of Mylasandra line Main-2 relay, BBP relay etc is scheduled on 20.06.2026</w:t>
                  </w:r>
                  <w:r/>
                </w:p>
                <w:p>
                  <w:r/>
                  <w:r>
                    <w:t>Operation wing have been informed to rectify GPS time synch issue at HSR and Naganathpura Substations.</w:t>
                  </w:r>
                </w:p>
              </w:t>
            </w:r>
          </w:p>
        </w:tc>
      </w:tr>
    </w:tbl>
    <w:p w14:paraId="36F674CD" w14:textId="02BD38E1" w:rsidR="00C74CD2" w:rsidRPr="00D52637" w:rsidRDefault="00C74CD2" w:rsidP="00C74CD2">
      <w:pPr>
        <w:pStyle w:val="ListParagraph"/>
        <w:spacing w:after="160" w:line="259" w:lineRule="auto"/>
        <w:ind w:left="426"/>
        <w:rPr>
          <w:szCs w:val="28"/>
        </w:rPr>
      </w:pPr>
      <w:r w:rsidRPr="00D52637">
        <w:rPr>
          <w:b/>
          <w:bCs/>
        </w:rPr>
        <w:t xml:space="preserve"/>
      </w:r>
    </w:p>
    <w:p w14:paraId="00B32B31" w14:textId="77777777" w:rsidR="00F8372C" w:rsidRPr="00F8372C" w:rsidRDefault="00B64FF9" w:rsidP="00694B99">
      <w:pPr>
        <w:pStyle w:val="ListParagraph"/>
        <w:numPr>
          <w:ilvl w:val="0"/>
          <w:numId w:val="21"/>
        </w:numPr>
        <w:spacing w:after="160" w:line="259" w:lineRule="auto"/>
        <w:rPr>
          <w:b/>
          <w:bCs/>
        </w:rPr>
      </w:pPr>
      <w:r w:rsidRPr="00D52637">
        <w:rPr>
          <w:b/>
        </w:rPr>
        <w:t>RLDC Analysis/Observations (Based on Simulation Studies):</w:t>
      </w:r>
      <w:r w:rsidR="001B2258" w:rsidRPr="00D52637">
        <w:rPr>
          <w:b/>
        </w:rPr>
        <w:t xml:space="preserve"> </w:t>
      </w:r>
    </w:p>
    <w:p w14:paraId="0ECE67A9" w14:textId="48E12772" w:rsidR="00000411" w:rsidRPr="00BB77E6" w:rsidRDefault="001B2258" w:rsidP="00BB77E6">
      <w:pPr>
        <w:spacing w:after="160" w:line="259" w:lineRule="auto"/>
        <w:rPr>
          <w:b/>
          <w:bCs/>
        </w:rPr>
      </w:pPr>
      <w:proofErr w:type="gramStart"/>
      <w:r w:rsidRPr="00BB77E6">
        <w:rPr>
          <w:bCs/>
        </w:rPr>
        <w:t xml:space="preserve">
          <w:p>
            <w:r/>
            <w:r>
              <w:t>NA</w:t>
            </w:r>
          </w:p>
        </w:t>
      </w:r>
    </w:p>
    <w:p w14:paraId="320AB106" w14:textId="0147CA94" w:rsidR="00DA149F" w:rsidRPr="00D52637" w:rsidRDefault="00B134DC" w:rsidP="00DA149F">
      <w:pPr>
        <w:pStyle w:val="ListParagraph"/>
        <w:numPr>
          <w:ilvl w:val="0"/>
          <w:numId w:val="21"/>
        </w:numPr>
        <w:spacing w:after="160" w:line="259" w:lineRule="auto"/>
        <w:rPr>
          <w:bCs/>
          <w:szCs w:val="28"/>
        </w:rPr>
      </w:pPr>
      <w:r w:rsidRPr="00D52637">
        <w:rPr>
          <w:b/>
          <w:bCs/>
        </w:rPr>
        <w:t xml:space="preserve"> Restoration Details:</w:t>
      </w:r>
    </w:p>
    <w:p w14:paraId="6B673A74" w14:textId="5DD25674" w:rsidR="00DE2D1C" w:rsidRPr="00D52637" w:rsidRDefault="00855048" w:rsidP="0071787E">
      <w:pPr>
        <w:spacing w:after="160" w:line="259" w:lineRule="auto"/>
        <w:jc w:val="both"/>
        <w:rPr>
          <w:bCs/>
          <w:szCs w:val="28"/>
        </w:rPr>
      </w:pPr>
      <w:r w:rsidRPr="00D52637">
        <w:rPr>
          <w:bCs/>
          <w:szCs w:val="28"/>
        </w:rPr>
        <w:t xml:space="preserve"> </w:t>
      </w:r>
      <w:proofErr w:type="gramStart"/>
      <w:r w:rsidRPr="00D52637">
        <w:rPr>
          <w:bCs/>
          <w:szCs w:val="28"/>
        </w:rPr>
        <w:t xml:space="preserve">
          <w:p>
            <w:r/>
            <w:r>
              <w:t>Restoration: Supply restored to Nimhans,Koramangala at 11.10 Hrs by closing EDC-NIMHANS line</w:t>
            </w:r>
            <w:r/>
          </w:p>
          <w:p>
            <w:r/>
            <w:r>
              <w:t>Supply restored to Naganathpura and HSR through Hoody source at 11.22 Hrs.</w:t>
            </w:r>
          </w:p>
        </w:t>
      </w:r>
    </w:p>
    <w:p w14:paraId="34257B8C" w14:textId="4D17C58D" w:rsidR="00B13E59" w:rsidRPr="00D52637" w:rsidRDefault="00B13E59" w:rsidP="00213A3D">
      <w:pPr>
        <w:pStyle w:val="Heading1"/>
        <w:numPr>
          <w:ilvl w:val="0"/>
          <w:numId w:val="21"/>
        </w:numPr>
        <w:tabs>
          <w:tab w:val="left" w:pos="284"/>
        </w:tabs>
        <w:ind w:left="567" w:hanging="567"/>
        <w:rPr>
          <w:rFonts w:eastAsia="Calibri"/>
          <w:sz w:val="24"/>
          <w:szCs w:val="24"/>
        </w:rPr>
      </w:pPr>
      <w:r w:rsidRPr="00D52637">
        <w:rPr>
          <w:rFonts w:eastAsia="Calibri"/>
          <w:sz w:val="24"/>
          <w:szCs w:val="24"/>
        </w:rPr>
        <w:t>Non-compliance observed (</w:t>
      </w:r>
      <w:r w:rsidRPr="00D52637">
        <w:rPr>
          <w:rFonts w:ascii="Nirmala UI" w:eastAsia="Calibri" w:hAnsi="Nirmala UI" w:cs="Nirmala UI" w:hint="cs"/>
          <w:sz w:val="24"/>
          <w:szCs w:val="24"/>
          <w:cs/>
          <w:lang w:bidi="hi-IN"/>
        </w:rPr>
        <w:t>विनियमन</w:t>
      </w:r>
      <w:r w:rsidRPr="00D52637">
        <w:rPr>
          <w:rFonts w:eastAsia="Calibri"/>
          <w:sz w:val="24"/>
          <w:szCs w:val="24"/>
          <w:cs/>
          <w:lang w:bidi="hi-IN"/>
        </w:rPr>
        <w:t xml:space="preserve"> </w:t>
      </w:r>
      <w:r w:rsidRPr="00D52637">
        <w:rPr>
          <w:rFonts w:ascii="Nirmala UI" w:eastAsia="Calibri" w:hAnsi="Nirmala UI" w:cs="Nirmala UI" w:hint="cs"/>
          <w:sz w:val="24"/>
          <w:szCs w:val="24"/>
          <w:cs/>
          <w:lang w:bidi="hi-IN"/>
        </w:rPr>
        <w:t>का</w:t>
      </w:r>
      <w:r w:rsidRPr="00D52637">
        <w:rPr>
          <w:rFonts w:eastAsia="Calibri"/>
          <w:sz w:val="24"/>
          <w:szCs w:val="24"/>
          <w:cs/>
          <w:lang w:bidi="hi-IN"/>
        </w:rPr>
        <w:t xml:space="preserve"> </w:t>
      </w:r>
      <w:r w:rsidRPr="00D52637">
        <w:rPr>
          <w:rFonts w:ascii="Nirmala UI" w:eastAsia="Calibri" w:hAnsi="Nirmala UI" w:cs="Nirmala UI" w:hint="cs"/>
          <w:sz w:val="24"/>
          <w:szCs w:val="24"/>
          <w:cs/>
          <w:lang w:bidi="hi-IN"/>
        </w:rPr>
        <w:t>गैर</w:t>
      </w:r>
      <w:r w:rsidRPr="00D52637">
        <w:rPr>
          <w:rFonts w:eastAsia="Calibri"/>
          <w:sz w:val="24"/>
          <w:szCs w:val="24"/>
          <w:cs/>
          <w:lang w:bidi="hi-IN"/>
        </w:rPr>
        <w:t>-</w:t>
      </w:r>
      <w:r w:rsidRPr="00D52637">
        <w:rPr>
          <w:rFonts w:ascii="Nirmala UI" w:eastAsia="Calibri" w:hAnsi="Nirmala UI" w:cs="Nirmala UI" w:hint="cs"/>
          <w:sz w:val="24"/>
          <w:szCs w:val="24"/>
          <w:cs/>
          <w:lang w:bidi="hi-IN"/>
        </w:rPr>
        <w:t>अनुपालन</w:t>
      </w:r>
      <w:r w:rsidRPr="00D52637">
        <w:rPr>
          <w:rFonts w:eastAsia="Calibri"/>
          <w:sz w:val="24"/>
          <w:szCs w:val="24"/>
        </w:rPr>
        <w:t>):</w:t>
      </w:r>
    </w:p>
    <w:tbl>
      <w:tblPr>
        <w:tblStyle w:val="TableGrid"/>
        <w:tblW w:w="0" w:type="auto"/>
        <w:tblLayout w:type="fixed"/>
        <w:tblLook w:val="04A0" w:firstRow="1" w:lastRow="0" w:firstColumn="1" w:lastColumn="0" w:noHBand="0" w:noVBand="1"/>
      </w:tblPr>
      <w:tblGrid>
        <w:gridCol w:w="988"/>
        <w:gridCol w:w="3543"/>
        <w:gridCol w:w="2835"/>
        <w:gridCol w:w="2134"/>
      </w:tblGrid>
      <w:tr w:rsidR="00F53159" w:rsidRPr="00D52637" w14:paraId="3175D61E" w14:textId="77777777" w:rsidTr="0071787E">
        <w:tc>
          <w:tcPr>
            <w:tcW w:w="988" w:type="dxa"/>
          </w:tcPr>
          <w:p w14:paraId="602CC981" w14:textId="3262A56A" w:rsidR="00F53159" w:rsidRPr="00D52637" w:rsidRDefault="00F53159" w:rsidP="00F53159">
            <w:pPr>
              <w:rPr>
                <w:rFonts w:eastAsia="Calibri"/>
              </w:rPr>
            </w:pPr>
            <w:proofErr w:type="gramStart"/>
            <w:r w:rsidRPr="00D52637">
              <w:rPr>
                <w:rFonts w:eastAsia="Calibri"/>
              </w:rPr>
              <w:t>Sl.No</w:t>
            </w:r>
            <w:proofErr w:type="gramEnd"/>
          </w:p>
        </w:tc>
        <w:tc>
          <w:tcPr>
            <w:tcW w:w="3543" w:type="dxa"/>
          </w:tcPr>
          <w:p w14:paraId="313B5439" w14:textId="69EFDDA6" w:rsidR="00F53159" w:rsidRPr="00D52637" w:rsidRDefault="00F53159" w:rsidP="00F53159">
            <w:pPr>
              <w:rPr>
                <w:rFonts w:eastAsia="Calibri"/>
              </w:rPr>
            </w:pPr>
            <w:r w:rsidRPr="00D52637">
              <w:rPr>
                <w:rFonts w:eastAsia="Calibri"/>
              </w:rPr>
              <w:t>Issues</w:t>
            </w:r>
          </w:p>
        </w:tc>
        <w:tc>
          <w:tcPr>
            <w:tcW w:w="2835" w:type="dxa"/>
          </w:tcPr>
          <w:p w14:paraId="4C1AD9EF" w14:textId="100C92D5" w:rsidR="00F53159" w:rsidRPr="00D52637" w:rsidRDefault="00F53159" w:rsidP="00F53159">
            <w:pPr>
              <w:rPr>
                <w:rFonts w:eastAsia="Calibri"/>
              </w:rPr>
            </w:pPr>
            <w:r w:rsidRPr="00D52637">
              <w:rPr>
                <w:b/>
                <w:bCs/>
                <w:sz w:val="22"/>
                <w:szCs w:val="22"/>
              </w:rPr>
              <w:t>Regulation Non-Compliance</w:t>
            </w:r>
          </w:p>
        </w:tc>
        <w:tc>
          <w:tcPr>
            <w:tcW w:w="2134" w:type="dxa"/>
          </w:tcPr>
          <w:p w14:paraId="3D278DC0" w14:textId="649C8D33" w:rsidR="00F53159" w:rsidRPr="00D52637" w:rsidRDefault="00F53159" w:rsidP="00F53159">
            <w:pPr>
              <w:rPr>
                <w:rFonts w:eastAsia="Calibri"/>
              </w:rPr>
            </w:pPr>
            <w:r w:rsidRPr="00D52637">
              <w:rPr>
                <w:b/>
                <w:bCs/>
                <w:sz w:val="22"/>
                <w:szCs w:val="22"/>
              </w:rPr>
              <w:t>Utilities</w:t>
            </w:r>
          </w:p>
        </w:tc>
      </w:tr>
      <w:tr w:rsidR="00F53159" w:rsidRPr="00D52637" w14:paraId="6AF7C862" w14:textId="77777777" w:rsidTr="0071787E">
        <w:tc>
          <w:tcPr>
            <w:tcW w:w="988" w:type="dxa"/>
          </w:tcPr>
          <w:p w14:paraId="10A40ECC" w14:textId="759FBF67" w:rsidR="00F53159" w:rsidRPr="0071787E" w:rsidRDefault="00F53159" w:rsidP="00F53159">
            <w:pPr>
              <w:rPr>
                <w:b/>
                <w:bCs/>
                <w:sz w:val="22"/>
                <w:szCs w:val="22"/>
              </w:rPr>
            </w:pPr>
            <w:r w:rsidRPr="0071787E">
              <w:rPr>
                <w:b/>
                <w:bCs/>
                <w:sz w:val="22"/>
                <w:szCs w:val="22"/>
              </w:rPr>
              <w:t>1</w:t>
            </w:r>
          </w:p>
        </w:tc>
        <w:tc>
          <w:tcPr>
            <w:tcW w:w="3543" w:type="dxa"/>
          </w:tcPr>
          <w:p w14:paraId="00D8700B" w14:textId="658AFFF7" w:rsidR="00F53159" w:rsidRPr="0071787E" w:rsidRDefault="00F53159" w:rsidP="00F53159">
            <w:pPr>
              <w:rPr>
                <w:b/>
                <w:bCs/>
                <w:sz w:val="22"/>
                <w:szCs w:val="22"/>
              </w:rPr>
            </w:pPr>
            <w:r w:rsidRPr="0071787E">
              <w:rPr>
                <w:b/>
                <w:bCs/>
                <w:sz w:val="22"/>
                <w:szCs w:val="22"/>
              </w:rPr>
              <w:t>Flash Report not received within 8 Hours</w:t>
            </w:r>
          </w:p>
        </w:tc>
        <w:tc>
          <w:tcPr>
            <w:tcW w:w="2835" w:type="dxa"/>
          </w:tcPr>
          <w:p w14:paraId="0A4F17DD" w14:textId="1EE2E7A2" w:rsidR="00F53159" w:rsidRPr="0071787E" w:rsidRDefault="00F53159" w:rsidP="00F53159">
            <w:pPr>
              <w:jc w:val="center"/>
              <w:rPr>
                <w:rFonts w:eastAsia="Calibri"/>
              </w:rPr>
            </w:pPr>
            <w:r w:rsidRPr="0071787E">
              <w:rPr>
                <w:sz w:val="22"/>
                <w:szCs w:val="22"/>
              </w:rPr>
              <w:t>IEGC section 37.2 (b)</w:t>
            </w:r>
          </w:p>
        </w:tc>
        <w:tc>
          <w:tcPr>
            <w:tcW w:w="2134" w:type="dxa"/>
          </w:tcPr>
          <w:p w14:paraId="17531FCD" w14:textId="15223C0E" w:rsidR="00F53159" w:rsidRPr="0071787E" w:rsidRDefault="00F53159" w:rsidP="00F53159">
            <w:pPr>
              <w:rPr>
                <w:rFonts w:eastAsia="Calibri"/>
              </w:rPr>
            </w:pPr>
            <w:proofErr w:type="gramStart"/>
            <w:r w:rsidRPr="0071787E">
              <w:rPr>
                <w:rFonts w:eastAsia="Calibri"/>
              </w:rPr>
              <w:t xml:space="preserve">KPTCL</w:t>
            </w:r>
          </w:p>
        </w:tc>
      </w:tr>
      <w:tr w:rsidR="00F53159" w:rsidRPr="00D52637" w14:paraId="2A9142CF" w14:textId="77777777" w:rsidTr="0071787E">
        <w:tc>
          <w:tcPr>
            <w:tcW w:w="988" w:type="dxa"/>
          </w:tcPr>
          <w:p w14:paraId="3ECF560B" w14:textId="0C7ECD74" w:rsidR="00F53159" w:rsidRPr="0071787E" w:rsidRDefault="00F53159" w:rsidP="00F53159">
            <w:pPr>
              <w:rPr>
                <w:b/>
                <w:bCs/>
                <w:sz w:val="22"/>
                <w:szCs w:val="22"/>
              </w:rPr>
            </w:pPr>
            <w:r w:rsidRPr="0071787E">
              <w:rPr>
                <w:b/>
                <w:bCs/>
                <w:sz w:val="22"/>
                <w:szCs w:val="22"/>
              </w:rPr>
              <w:t>2</w:t>
            </w:r>
          </w:p>
        </w:tc>
        <w:tc>
          <w:tcPr>
            <w:tcW w:w="3543" w:type="dxa"/>
          </w:tcPr>
          <w:p w14:paraId="3324BE96" w14:textId="7574B81B" w:rsidR="00F53159" w:rsidRPr="0071787E" w:rsidRDefault="00F53159" w:rsidP="00F53159">
            <w:pPr>
              <w:rPr>
                <w:b/>
                <w:bCs/>
                <w:sz w:val="22"/>
                <w:szCs w:val="22"/>
              </w:rPr>
            </w:pPr>
            <w:r w:rsidRPr="0071787E">
              <w:rPr>
                <w:b/>
                <w:bCs/>
                <w:sz w:val="22"/>
                <w:szCs w:val="22"/>
              </w:rPr>
              <w:t>DR/EL not provided within 24 hours</w:t>
            </w:r>
          </w:p>
        </w:tc>
        <w:tc>
          <w:tcPr>
            <w:tcW w:w="2835" w:type="dxa"/>
          </w:tcPr>
          <w:p w14:paraId="0BC90A50" w14:textId="77777777" w:rsidR="00F53159" w:rsidRPr="0071787E" w:rsidRDefault="00F53159" w:rsidP="00F53159">
            <w:pPr>
              <w:jc w:val="center"/>
              <w:rPr>
                <w:sz w:val="22"/>
                <w:szCs w:val="22"/>
              </w:rPr>
            </w:pPr>
            <w:r w:rsidRPr="0071787E">
              <w:rPr>
                <w:sz w:val="22"/>
                <w:szCs w:val="22"/>
              </w:rPr>
              <w:t>1. IEGC section 37.2 (c)</w:t>
            </w:r>
          </w:p>
          <w:p w14:paraId="23B04B1F" w14:textId="3A9D4D5E" w:rsidR="00F53159" w:rsidRPr="0071787E" w:rsidRDefault="00F53159" w:rsidP="00F53159">
            <w:pPr>
              <w:jc w:val="center"/>
              <w:rPr>
                <w:rFonts w:eastAsia="Calibri"/>
              </w:rPr>
            </w:pPr>
            <w:r w:rsidRPr="0071787E">
              <w:rPr>
                <w:sz w:val="22"/>
                <w:szCs w:val="22"/>
              </w:rPr>
              <w:t>2. CEA grid Standard 15.3</w:t>
            </w:r>
          </w:p>
        </w:tc>
        <w:tc>
          <w:tcPr>
            <w:tcW w:w="2134" w:type="dxa"/>
          </w:tcPr>
          <w:p w14:paraId="3D3EBACE" w14:textId="5D66A692" w:rsidR="00F53159" w:rsidRPr="0071787E" w:rsidRDefault="00F53159" w:rsidP="00F53159">
            <w:pPr>
              <w:rPr>
                <w:rFonts w:eastAsia="Calibri"/>
              </w:rPr>
            </w:pPr>
            <w:proofErr w:type="gramStart"/>
            <w:r w:rsidRPr="0071787E">
              <w:rPr>
                <w:rFonts w:eastAsia="Calibri"/>
              </w:rPr>
              <w:t xml:space="preserve">KPTCL</w:t>
            </w:r>
          </w:p>
        </w:tc>
      </w:tr>
      <w:tr w:rsidR="00F53159" w:rsidRPr="00D52637" w14:paraId="7559B223" w14:textId="77777777" w:rsidTr="0071787E">
        <w:tc>
          <w:tcPr>
            <w:tcW w:w="988" w:type="dxa"/>
          </w:tcPr>
          <w:p w14:paraId="21BCCE1A" w14:textId="779C9881" w:rsidR="00F53159" w:rsidRPr="0071787E" w:rsidRDefault="00F53159" w:rsidP="00F53159">
            <w:pPr>
              <w:rPr>
                <w:b/>
                <w:bCs/>
                <w:sz w:val="22"/>
                <w:szCs w:val="22"/>
              </w:rPr>
            </w:pPr>
            <w:r w:rsidRPr="0071787E">
              <w:rPr>
                <w:b/>
                <w:bCs/>
                <w:sz w:val="22"/>
                <w:szCs w:val="22"/>
              </w:rPr>
              <w:t>3</w:t>
            </w:r>
          </w:p>
        </w:tc>
        <w:tc>
          <w:tcPr>
            <w:tcW w:w="3543" w:type="dxa"/>
          </w:tcPr>
          <w:p w14:paraId="633B792F" w14:textId="47396955" w:rsidR="00F53159" w:rsidRPr="0071787E" w:rsidRDefault="00F53159" w:rsidP="00F53159">
            <w:pPr>
              <w:rPr>
                <w:b/>
                <w:bCs/>
                <w:sz w:val="22"/>
                <w:szCs w:val="22"/>
              </w:rPr>
            </w:pPr>
            <w:r w:rsidRPr="0071787E">
              <w:rPr>
                <w:b/>
                <w:bCs/>
                <w:sz w:val="22"/>
                <w:szCs w:val="22"/>
              </w:rPr>
              <w:t>Detailed Report not received within 7 days</w:t>
            </w:r>
          </w:p>
        </w:tc>
        <w:tc>
          <w:tcPr>
            <w:tcW w:w="2835" w:type="dxa"/>
          </w:tcPr>
          <w:p w14:paraId="7BA4F3AF" w14:textId="466323FE" w:rsidR="00F53159" w:rsidRPr="0071787E" w:rsidRDefault="00F53159" w:rsidP="00F53159">
            <w:pPr>
              <w:jc w:val="center"/>
              <w:rPr>
                <w:rFonts w:eastAsia="Calibri"/>
              </w:rPr>
            </w:pPr>
            <w:r w:rsidRPr="0071787E">
              <w:rPr>
                <w:sz w:val="22"/>
                <w:szCs w:val="22"/>
              </w:rPr>
              <w:t>IEGC section 37.2 (e)</w:t>
            </w:r>
          </w:p>
        </w:tc>
        <w:tc>
          <w:tcPr>
            <w:tcW w:w="2134" w:type="dxa"/>
          </w:tcPr>
          <w:p w14:paraId="02258B32" w14:textId="461125CD" w:rsidR="00F53159" w:rsidRPr="0071787E" w:rsidRDefault="00F53159" w:rsidP="00F53159">
            <w:pPr>
              <w:rPr>
                <w:rFonts w:eastAsia="Calibri"/>
              </w:rPr>
            </w:pPr>
            <w:proofErr w:type="gramStart"/>
            <w:r w:rsidRPr="0071787E">
              <w:rPr>
                <w:rFonts w:eastAsia="Calibri"/>
              </w:rPr>
              <w:t xml:space="preserve">KPTCL</w:t>
            </w:r>
          </w:p>
        </w:tc>
      </w:tr>
      <w:tr w:rsidR="00F53159" w:rsidRPr="00D52637" w14:paraId="5142FA51" w14:textId="77777777" w:rsidTr="0071787E">
        <w:tc>
          <w:tcPr>
            <w:tcW w:w="988" w:type="dxa"/>
          </w:tcPr>
          <w:p w14:paraId="7ABF2555" w14:textId="1189C454" w:rsidR="00F53159" w:rsidRPr="0071787E" w:rsidRDefault="00F53159" w:rsidP="00F53159">
            <w:pPr>
              <w:rPr>
                <w:rFonts w:eastAsia="Calibri"/>
              </w:rPr>
            </w:pPr>
            <w:r w:rsidRPr="0071787E">
              <w:rPr>
                <w:b/>
                <w:bCs/>
                <w:sz w:val="22"/>
                <w:szCs w:val="22"/>
              </w:rPr>
              <w:lastRenderedPageBreak/>
              <w:t>4</w:t>
            </w:r>
          </w:p>
        </w:tc>
        <w:tc>
          <w:tcPr>
            <w:tcW w:w="3543" w:type="dxa"/>
          </w:tcPr>
          <w:p w14:paraId="120818CE" w14:textId="3AA6D6E2" w:rsidR="00F53159" w:rsidRPr="0071787E" w:rsidRDefault="00F53159" w:rsidP="00F53159">
            <w:pPr>
              <w:rPr>
                <w:rFonts w:eastAsia="Calibri"/>
              </w:rPr>
            </w:pPr>
            <w:r w:rsidRPr="0071787E">
              <w:rPr>
                <w:b/>
                <w:bCs/>
                <w:sz w:val="22"/>
                <w:szCs w:val="22"/>
              </w:rPr>
              <w:t>Any other non-compliance</w:t>
            </w:r>
          </w:p>
        </w:tc>
        <w:tc>
          <w:tcPr>
            <w:tcW w:w="2835" w:type="dxa"/>
          </w:tcPr>
          <w:p w14:paraId="5BAC521A" w14:textId="7DC1ECC0" w:rsidR="00F53159" w:rsidRPr="0071787E" w:rsidRDefault="00F53159" w:rsidP="00F53159">
            <w:pPr>
              <w:jc w:val="center"/>
              <w:rPr>
                <w:rFonts w:eastAsia="Calibri"/>
              </w:rPr>
            </w:pPr>
            <w:r w:rsidRPr="0071787E">
              <w:rPr>
                <w:sz w:val="22"/>
                <w:szCs w:val="22"/>
              </w:rPr>
              <w:t>IEGC section 17.3</w:t>
            </w:r>
          </w:p>
        </w:tc>
        <w:tc>
          <w:tcPr>
            <w:tcW w:w="2134" w:type="dxa"/>
          </w:tcPr>
          <w:p w14:paraId="7CD6A348" w14:textId="1AE3FF7E" w:rsidR="00F53159" w:rsidRPr="0071787E" w:rsidRDefault="00F53159" w:rsidP="00F53159">
            <w:pPr>
              <w:rPr>
                <w:rFonts w:eastAsia="Calibri"/>
              </w:rPr>
            </w:pPr>
            <w:proofErr w:type="gramStart"/>
            <w:r w:rsidRPr="0071787E">
              <w:rPr>
                <w:rFonts w:eastAsia="Calibri"/>
              </w:rPr>
              <w:t xml:space="preserve"/>
            </w:r>
          </w:p>
        </w:tc>
      </w:tr>
    </w:tbl>
    <w:p w14:paraId="2402A324" w14:textId="77777777" w:rsidR="00F53159" w:rsidRPr="00D52637" w:rsidRDefault="00F53159" w:rsidP="00F53159">
      <w:pPr>
        <w:rPr>
          <w:rFonts w:eastAsia="Calibri"/>
        </w:rPr>
      </w:pPr>
    </w:p>
    <w:p w14:paraId="527EA233" w14:textId="77777777" w:rsidR="00F8372C" w:rsidRDefault="00E66FC9" w:rsidP="00213A3D">
      <w:pPr>
        <w:pStyle w:val="ListParagraph"/>
        <w:numPr>
          <w:ilvl w:val="0"/>
          <w:numId w:val="21"/>
        </w:numPr>
        <w:spacing w:after="160" w:line="259" w:lineRule="auto"/>
        <w:ind w:left="426" w:hanging="426"/>
        <w:rPr>
          <w:b/>
          <w:bCs/>
          <w:szCs w:val="28"/>
        </w:rPr>
      </w:pPr>
      <w:r w:rsidRPr="00D52637">
        <w:rPr>
          <w:b/>
          <w:bCs/>
          <w:szCs w:val="28"/>
        </w:rPr>
        <w:t>Key Lessons Learnt (</w:t>
      </w:r>
      <w:r w:rsidRPr="00D52637">
        <w:rPr>
          <w:rFonts w:ascii="Nirmala UI" w:hAnsi="Nirmala UI" w:cs="Nirmala UI" w:hint="cs"/>
          <w:b/>
          <w:bCs/>
          <w:sz w:val="18"/>
          <w:szCs w:val="20"/>
          <w:cs/>
          <w:lang w:bidi="hi-IN"/>
        </w:rPr>
        <w:t>प्रमुख</w:t>
      </w:r>
      <w:r w:rsidRPr="00D52637">
        <w:rPr>
          <w:b/>
          <w:bCs/>
          <w:sz w:val="18"/>
          <w:szCs w:val="20"/>
        </w:rPr>
        <w:t xml:space="preserve"> </w:t>
      </w:r>
      <w:r w:rsidRPr="00D52637">
        <w:rPr>
          <w:rFonts w:ascii="Nirmala UI" w:hAnsi="Nirmala UI" w:cs="Nirmala UI" w:hint="cs"/>
          <w:b/>
          <w:bCs/>
          <w:sz w:val="18"/>
          <w:szCs w:val="20"/>
          <w:cs/>
          <w:lang w:bidi="hi-IN"/>
        </w:rPr>
        <w:t>अधिगम</w:t>
      </w:r>
      <w:r w:rsidRPr="00D52637">
        <w:rPr>
          <w:b/>
          <w:bCs/>
          <w:sz w:val="18"/>
          <w:szCs w:val="20"/>
        </w:rPr>
        <w:t xml:space="preserve"> </w:t>
      </w:r>
      <w:r w:rsidRPr="00D52637">
        <w:rPr>
          <w:rFonts w:ascii="Nirmala UI" w:hAnsi="Nirmala UI" w:cs="Nirmala UI" w:hint="cs"/>
          <w:b/>
          <w:bCs/>
          <w:sz w:val="18"/>
          <w:szCs w:val="20"/>
          <w:cs/>
          <w:lang w:bidi="hi-IN"/>
        </w:rPr>
        <w:t>बिंदु</w:t>
      </w:r>
      <w:r w:rsidRPr="00D52637">
        <w:rPr>
          <w:b/>
          <w:bCs/>
          <w:szCs w:val="28"/>
        </w:rPr>
        <w:t xml:space="preserve">): </w:t>
      </w:r>
    </w:p>
    <w:p w14:paraId="7A6D6F5B" w14:textId="748CA40E" w:rsidR="00E02DCC" w:rsidRPr="00BB77E6" w:rsidRDefault="001C08AC" w:rsidP="00BB77E6">
      <w:pPr>
        <w:spacing w:after="160" w:line="259" w:lineRule="auto"/>
        <w:rPr>
          <w:b/>
          <w:bCs/>
          <w:szCs w:val="28"/>
        </w:rPr>
      </w:pPr>
      <w:proofErr w:type="gramStart"/>
      <w:r w:rsidRPr="00BB77E6">
        <w:rPr>
          <w:bCs/>
        </w:rPr>
        <w:t xml:space="preserve">
          <w:p>
            <w:r/>
            <w:r>
              <w:t>NA</w:t>
            </w:r>
          </w:p>
        </w:t>
      </w:r>
    </w:p>
    <w:p w14:paraId="2150B555" w14:textId="0A0374E0" w:rsidR="00A9215D" w:rsidRPr="00D52637" w:rsidRDefault="00A9215D" w:rsidP="00FD4F81">
      <w:pPr>
        <w:rPr>
          <w:b/>
          <w:lang w:eastAsia="en-US" w:bidi="hi-IN"/>
        </w:rPr>
      </w:pPr>
      <w:r w:rsidRPr="00D52637">
        <w:rPr>
          <w:b/>
          <w:lang w:eastAsia="en-US" w:bidi="hi-IN"/>
        </w:rPr>
        <w:t>Annexure 1</w:t>
      </w:r>
    </w:p>
    <w:p w14:paraId="41A76927" w14:textId="77777777" w:rsidR="00FD4F81" w:rsidRPr="00D52637" w:rsidRDefault="00FD4F81" w:rsidP="00FD4F81">
      <w:pPr>
        <w:rPr>
          <w:sz w:val="22"/>
          <w:szCs w:val="22"/>
        </w:rPr>
      </w:pPr>
    </w:p>
    <w:p w14:paraId="46D79310" w14:textId="2D78095C" w:rsidR="009914F6" w:rsidRDefault="006C1BD9" w:rsidP="00A9215D">
      <w:pPr>
        <w:spacing w:after="160" w:line="259" w:lineRule="auto"/>
        <w:rPr>
          <w:b/>
          <w:lang w:eastAsia="en-US" w:bidi="hi-IN"/>
        </w:rPr>
      </w:pPr>
      <w:r w:rsidRPr="0071787E">
        <w:rPr>
          <w:b/>
          <w:lang w:eastAsia="en-US" w:bidi="hi-IN"/>
        </w:rPr>
        <w:t>Sequence of Events as per SCAD</w:t>
      </w:r>
      <w:r w:rsidR="00C77742" w:rsidRPr="0071787E">
        <w:rPr>
          <w:b/>
          <w:lang w:eastAsia="en-US" w:bidi="hi-IN"/>
        </w:rPr>
        <w:t xml:space="preserve">A</w:t>
      </w:r>
    </w:p>
    <w:p w14:paraId="4CD1D4EF" w14:textId="41F82400" w:rsidR="00A93097" w:rsidRPr="00A93097" w:rsidRDefault="00A93097" w:rsidP="00A93097">
      <w:pPr>
        <w:spacing w:after="160" w:line="259" w:lineRule="auto"/>
        <w:rPr>
          <w:b/>
          <w:bCs/>
          <w:szCs w:val="28"/>
        </w:rPr>
      </w:pPr>
      <w:r w:rsidRPr="00A93097">
        <w:rPr>
          <w:b/>
          <w:bCs/>
          <w:szCs w:val="28"/>
        </w:rPr>
        <w:t xml:space="preserve"/>
      </w:r>
    </w:p>
    <w:p w14:paraId="28E2A4ED" w14:textId="00E341DA" w:rsidR="00A93097" w:rsidRDefault="00A93097" w:rsidP="00A93097">
      <w:pPr>
        <w:spacing w:after="160" w:line="259" w:lineRule="auto"/>
        <w:rPr>
          <w:b/>
          <w:bCs/>
          <w:szCs w:val="28"/>
        </w:rPr>
      </w:pPr>
      <w:r w:rsidRPr="00A93097">
        <w:rPr>
          <w:b/>
          <w:bCs/>
          <w:szCs w:val="28"/>
        </w:rPr>
        <w:t xml:space="preserve"/>
      </w:r>
    </w:p>
    <w:p w14:paraId="19DDD23F" w14:textId="480012B7" w:rsidR="00A93097" w:rsidRPr="00D52637" w:rsidRDefault="00A93097" w:rsidP="00A93097">
      <w:pPr>
        <w:spacing w:after="160" w:line="259" w:lineRule="auto"/>
        <w:rPr>
          <w:noProof/>
          <w:szCs w:val="28"/>
        </w:rPr>
      </w:pPr>
      <w:r w:rsidRPr="00D52637">
        <w:rPr>
          <w:noProof/>
          <w:szCs w:val="28"/>
        </w:rPr>
        <w:t xml:space="preserve"/>
      </w:r>
    </w:p>
    <w:p w14:paraId="6DD76C90" w14:textId="5FF584CF" w:rsidR="00A93097" w:rsidRPr="00D52637" w:rsidRDefault="00A93097" w:rsidP="00A93097">
      <w:pPr>
        <w:spacing w:after="160" w:line="259" w:lineRule="auto"/>
        <w:rPr>
          <w:noProof/>
          <w:szCs w:val="28"/>
        </w:rPr>
      </w:pPr>
      <w:r w:rsidRPr="00D52637">
        <w:rPr>
          <w:noProof/>
          <w:szCs w:val="28"/>
        </w:rPr>
        <w:t xml:space="preserve"/>
      </w:r>
      <w:r>
        <w:drawing>
          <wp:inline xmlns:a="http://schemas.openxmlformats.org/drawingml/2006/main" xmlns:pic="http://schemas.openxmlformats.org/drawingml/2006/picture">
            <wp:extent cx="5400000" cy="1666667"/>
            <wp:docPr id="1008" name="Picture 1"/>
            <wp:cNvGraphicFramePr>
              <a:graphicFrameLocks noChangeAspect="1"/>
            </wp:cNvGraphicFramePr>
            <a:graphic>
              <a:graphicData uri="http://schemas.openxmlformats.org/drawingml/2006/picture">
                <pic:pic>
                  <pic:nvPicPr>
                    <pic:cNvPr id="0" name="610538U0A22.png"/>
                    <pic:cNvPicPr/>
                  </pic:nvPicPr>
                  <pic:blipFill>
                    <a:blip r:embed="rId15"/>
                    <a:stretch>
                      <a:fillRect/>
                    </a:stretch>
                  </pic:blipFill>
                  <pic:spPr>
                    <a:xfrm>
                      <a:off x="0" y="0"/>
                      <a:ext cx="5400000" cy="1666667"/>
                    </a:xfrm>
                    <a:prstGeom prst="rect"/>
                  </pic:spPr>
                </pic:pic>
              </a:graphicData>
            </a:graphic>
          </wp:inline>
        </w:drawing>
      </w:r>
      <w:r>
        <w:t xml:space="preserve"/>
      </w:r>
    </w:p>
    <w:p w14:paraId="723DEFAA" w14:textId="2FA8442B" w:rsidR="00A93097" w:rsidRPr="00D52637" w:rsidRDefault="00A93097" w:rsidP="00A93097">
      <w:pPr>
        <w:spacing w:after="160" w:line="259" w:lineRule="auto"/>
        <w:rPr>
          <w:noProof/>
          <w:szCs w:val="28"/>
        </w:rPr>
      </w:pPr>
      <w:r w:rsidRPr="00D52637">
        <w:rPr>
          <w:noProof/>
          <w:szCs w:val="28"/>
        </w:rPr>
        <w:t xml:space="preserve"/>
      </w:r>
    </w:p>
    <w:p w14:paraId="2C3E7439" w14:textId="3FD1093E" w:rsidR="00A93097" w:rsidRDefault="00A93097" w:rsidP="00A9215D">
      <w:pPr>
        <w:spacing w:after="160" w:line="259" w:lineRule="auto"/>
        <w:rPr>
          <w:noProof/>
          <w:szCs w:val="28"/>
        </w:rPr>
      </w:pPr>
      <w:r>
        <w:rPr>
          <w:noProof/>
          <w:szCs w:val="28"/>
        </w:rPr>
        <w:t xml:space="preserve"> </w:t>
      </w:r>
      <w:r w:rsidRPr="00D52637">
        <w:rPr>
          <w:noProof/>
          <w:szCs w:val="28"/>
        </w:rPr>
        <w:t xml:space="preserve"/>
      </w:r>
    </w:p>
    <w:p w14:paraId="06445BB6" w14:textId="6B2958BE" w:rsidR="00A9215D" w:rsidRPr="00A93097" w:rsidRDefault="00A9215D" w:rsidP="00A9215D">
      <w:pPr>
        <w:spacing w:after="160" w:line="259" w:lineRule="auto"/>
        <w:rPr>
          <w:noProof/>
          <w:szCs w:val="28"/>
        </w:rPr>
      </w:pPr>
      <w:r w:rsidRPr="00D52637">
        <w:rPr>
          <w:b/>
          <w:lang w:eastAsia="en-US" w:bidi="hi-IN"/>
        </w:rPr>
        <w:t xml:space="preserve">Annexure </w:t>
      </w:r>
      <w:r w:rsidR="0049508B" w:rsidRPr="00D52637">
        <w:rPr>
          <w:b/>
          <w:lang w:eastAsia="en-US" w:bidi="hi-IN"/>
        </w:rPr>
        <w:t>2</w:t>
      </w:r>
    </w:p>
    <w:p w14:paraId="4F68B4B6" w14:textId="59DF52E5" w:rsidR="0008717F" w:rsidRPr="0071787E" w:rsidRDefault="00A9215D" w:rsidP="0087170D">
      <w:pPr>
        <w:spacing w:after="160" w:line="259" w:lineRule="auto"/>
        <w:rPr>
          <w:b/>
          <w:lang w:eastAsia="en-US" w:bidi="hi-IN"/>
        </w:rPr>
      </w:pPr>
      <w:r w:rsidRPr="0071787E">
        <w:rPr>
          <w:b/>
          <w:lang w:eastAsia="en-US" w:bidi="hi-IN"/>
        </w:rPr>
        <w:t>SLD of the affected Sub-station</w:t>
      </w:r>
      <w:r w:rsidR="002D33AA" w:rsidRPr="0071787E">
        <w:rPr>
          <w:b/>
          <w:lang w:eastAsia="en-US" w:bidi="hi-IN"/>
        </w:rPr>
        <w:t xml:space="preserve">/Connectivity </w:t>
      </w:r>
      <w:r w:rsidR="004D0704" w:rsidRPr="0071787E">
        <w:rPr>
          <w:b/>
          <w:lang w:eastAsia="en-US" w:bidi="hi-IN"/>
        </w:rPr>
        <w:t>Diagram</w:t>
      </w:r>
      <w:r w:rsidR="0087170D" w:rsidRPr="0071787E">
        <w:rPr>
          <w:b/>
          <w:lang w:eastAsia="en-US" w:bidi="hi-IN"/>
        </w:rPr>
        <w:t xml:space="preserve">:</w:t>
      </w:r>
    </w:p>
    <w:p w14:paraId="677BFE65" w14:textId="0FD96F83" w:rsidR="0087170D" w:rsidRPr="00D52637" w:rsidRDefault="0087170D" w:rsidP="0087170D">
      <w:pPr>
        <w:spacing w:after="160" w:line="259" w:lineRule="auto"/>
        <w:rPr>
          <w:bCs/>
        </w:rPr>
      </w:pPr>
      <w:proofErr w:type="gramStart"/>
      <w:r w:rsidRPr="00D52637">
        <w:rPr>
          <w:bCs/>
        </w:rPr>
        <w:t xml:space="preserve">
          <w:p>
            <w:r/>
            <w:r>
              <w:t xml:space="preserve"> </w:t>
            </w:r>
            <w:r>
              <w:drawing>
                <wp:inline xmlns:a="http://schemas.openxmlformats.org/drawingml/2006/main" xmlns:pic="http://schemas.openxmlformats.org/drawingml/2006/picture">
                  <wp:extent cx="5400000" cy="2744628"/>
                  <wp:docPr id="1009" name="Picture 1006"/>
                  <wp:cNvGraphicFramePr>
                    <a:graphicFrameLocks noChangeAspect="1"/>
                  </wp:cNvGraphicFramePr>
                  <a:graphic>
                    <a:graphicData uri="http://schemas.openxmlformats.org/drawingml/2006/picture">
                      <pic:pic>
                        <pic:nvPicPr>
                          <pic:cNvPr id="0" name="embedded_image_temp_image_sld_diagram_docx_6105_0.png"/>
                          <pic:cNvPicPr/>
                        </pic:nvPicPr>
                        <pic:blipFill>
                          <a:blip r:embed="rId19"/>
                          <a:stretch>
                            <a:fillRect/>
                          </a:stretch>
                        </pic:blipFill>
                        <pic:spPr>
                          <a:xfrm>
                            <a:off x="0" y="0"/>
                            <a:ext cx="5400000" cy="2744628"/>
                          </a:xfrm>
                          <a:prstGeom prst="rect"/>
                        </pic:spPr>
                      </pic:pic>
                    </a:graphicData>
                  </a:graphic>
                </wp:inline>
              </w:drawing>
            </w:r>
            <w:r>
              <w:t xml:space="preserve"/>
            </w:r>
          </w:p>
        </w:t>
      </w:r>
    </w:p>
    <w:sectPr w:rsidR="0087170D" w:rsidRPr="00D52637" w:rsidSect="006A08FF">
      <w:headerReference w:type="first" r:id="rId8"/>
      <w:pgSz w:w="12240" w:h="15840"/>
      <w:pgMar w:top="1135" w:right="1170" w:bottom="567" w:left="1560" w:header="720" w:footer="720" w:gutter="0"/>
      <w:pgBorders w:offsetFrom="page">
        <w:top w:val="single" w:sz="4" w:space="24" w:color="auto"/>
        <w:left w:val="single" w:sz="4" w:space="24" w:color="auto"/>
        <w:bottom w:val="single" w:sz="4" w:space="24" w:color="auto"/>
        <w:right w:val="single" w:sz="4" w:space="24" w:color="auto"/>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6FC7B" w14:textId="77777777" w:rsidR="00D71710" w:rsidRDefault="00D71710">
      <w:r>
        <w:separator/>
      </w:r>
    </w:p>
  </w:endnote>
  <w:endnote w:type="continuationSeparator" w:id="0">
    <w:p w14:paraId="3356D28F" w14:textId="77777777" w:rsidR="00D71710" w:rsidRDefault="00D71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rlito">
    <w:altName w:val="Calibri"/>
    <w:charset w:val="00"/>
    <w:family w:val="swiss"/>
    <w:pitch w:val="variable"/>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2E3A3" w14:textId="77777777" w:rsidR="00D71710" w:rsidRDefault="00D71710">
      <w:r>
        <w:separator/>
      </w:r>
    </w:p>
  </w:footnote>
  <w:footnote w:type="continuationSeparator" w:id="0">
    <w:p w14:paraId="0FDBF7D6" w14:textId="77777777" w:rsidR="00D71710" w:rsidRDefault="00D717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8FA15" w14:textId="6B8E1BB1" w:rsidR="001160EE" w:rsidRDefault="00834FD3">
    <w:pPr>
      <w:pStyle w:val="Header"/>
    </w:pPr>
    <w:r w:rsidRPr="00834FD3">
      <w:rPr>
        <w:noProof/>
      </w:rPr>
      <w:drawing>
        <wp:inline distT="0" distB="0" distL="0" distR="0" wp14:anchorId="45C94C49" wp14:editId="747289A0">
          <wp:extent cx="6038850" cy="16935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038850" cy="169354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93B73"/>
    <w:multiLevelType w:val="hybridMultilevel"/>
    <w:tmpl w:val="AA0E754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43A534F"/>
    <w:multiLevelType w:val="hybridMultilevel"/>
    <w:tmpl w:val="83689EF0"/>
    <w:lvl w:ilvl="0" w:tplc="E160E636">
      <w:start w:val="1"/>
      <w:numFmt w:val="decimal"/>
      <w:lvlText w:val="%1."/>
      <w:lvlJc w:val="left"/>
      <w:pPr>
        <w:ind w:left="1080" w:hanging="360"/>
      </w:pPr>
      <w:rPr>
        <w:rFonts w:hint="default"/>
        <w:b w:val="0"/>
        <w:bCs/>
        <w:color w:val="000000" w:themeColor="text1"/>
      </w:rPr>
    </w:lvl>
    <w:lvl w:ilvl="1" w:tplc="40090019" w:tentative="1">
      <w:start w:val="1"/>
      <w:numFmt w:val="lowerLetter"/>
      <w:lvlText w:val="%2."/>
      <w:lvlJc w:val="left"/>
      <w:pPr>
        <w:ind w:left="34" w:hanging="360"/>
      </w:pPr>
    </w:lvl>
    <w:lvl w:ilvl="2" w:tplc="4009001B" w:tentative="1">
      <w:start w:val="1"/>
      <w:numFmt w:val="lowerRoman"/>
      <w:lvlText w:val="%3."/>
      <w:lvlJc w:val="right"/>
      <w:pPr>
        <w:ind w:left="754" w:hanging="180"/>
      </w:pPr>
    </w:lvl>
    <w:lvl w:ilvl="3" w:tplc="4009000F" w:tentative="1">
      <w:start w:val="1"/>
      <w:numFmt w:val="decimal"/>
      <w:lvlText w:val="%4."/>
      <w:lvlJc w:val="left"/>
      <w:pPr>
        <w:ind w:left="1474" w:hanging="360"/>
      </w:pPr>
    </w:lvl>
    <w:lvl w:ilvl="4" w:tplc="40090019" w:tentative="1">
      <w:start w:val="1"/>
      <w:numFmt w:val="lowerLetter"/>
      <w:lvlText w:val="%5."/>
      <w:lvlJc w:val="left"/>
      <w:pPr>
        <w:ind w:left="2194" w:hanging="360"/>
      </w:pPr>
    </w:lvl>
    <w:lvl w:ilvl="5" w:tplc="4009001B" w:tentative="1">
      <w:start w:val="1"/>
      <w:numFmt w:val="lowerRoman"/>
      <w:lvlText w:val="%6."/>
      <w:lvlJc w:val="right"/>
      <w:pPr>
        <w:ind w:left="2914" w:hanging="180"/>
      </w:pPr>
    </w:lvl>
    <w:lvl w:ilvl="6" w:tplc="4009000F" w:tentative="1">
      <w:start w:val="1"/>
      <w:numFmt w:val="decimal"/>
      <w:lvlText w:val="%7."/>
      <w:lvlJc w:val="left"/>
      <w:pPr>
        <w:ind w:left="3634" w:hanging="360"/>
      </w:pPr>
    </w:lvl>
    <w:lvl w:ilvl="7" w:tplc="40090019" w:tentative="1">
      <w:start w:val="1"/>
      <w:numFmt w:val="lowerLetter"/>
      <w:lvlText w:val="%8."/>
      <w:lvlJc w:val="left"/>
      <w:pPr>
        <w:ind w:left="4354" w:hanging="360"/>
      </w:pPr>
    </w:lvl>
    <w:lvl w:ilvl="8" w:tplc="4009001B" w:tentative="1">
      <w:start w:val="1"/>
      <w:numFmt w:val="lowerRoman"/>
      <w:lvlText w:val="%9."/>
      <w:lvlJc w:val="right"/>
      <w:pPr>
        <w:ind w:left="5074" w:hanging="180"/>
      </w:pPr>
    </w:lvl>
  </w:abstractNum>
  <w:abstractNum w:abstractNumId="2" w15:restartNumberingAfterBreak="0">
    <w:nsid w:val="045F6F57"/>
    <w:multiLevelType w:val="hybridMultilevel"/>
    <w:tmpl w:val="5618730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51B015C"/>
    <w:multiLevelType w:val="hybridMultilevel"/>
    <w:tmpl w:val="AEF8CFDE"/>
    <w:lvl w:ilvl="0" w:tplc="40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 w15:restartNumberingAfterBreak="0">
    <w:nsid w:val="0701507A"/>
    <w:multiLevelType w:val="hybridMultilevel"/>
    <w:tmpl w:val="37A8B95E"/>
    <w:lvl w:ilvl="0" w:tplc="D0EC75DE">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7E74922"/>
    <w:multiLevelType w:val="hybridMultilevel"/>
    <w:tmpl w:val="DF3CBC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3B404BF"/>
    <w:multiLevelType w:val="hybridMultilevel"/>
    <w:tmpl w:val="6E8208C8"/>
    <w:lvl w:ilvl="0" w:tplc="FFFFFFFF">
      <w:start w:val="1"/>
      <w:numFmt w:val="bullet"/>
      <w:lvlText w:val=""/>
      <w:lvlJc w:val="left"/>
      <w:pPr>
        <w:ind w:left="1440" w:hanging="360"/>
      </w:pPr>
      <w:rPr>
        <w:rFonts w:ascii="Wingdings" w:hAnsi="Wingdings" w:hint="default"/>
      </w:rPr>
    </w:lvl>
    <w:lvl w:ilvl="1" w:tplc="40090001">
      <w:start w:val="1"/>
      <w:numFmt w:val="bullet"/>
      <w:lvlText w:val=""/>
      <w:lvlJc w:val="left"/>
      <w:pPr>
        <w:ind w:left="1800" w:hanging="360"/>
      </w:pPr>
      <w:rPr>
        <w:rFonts w:ascii="Symbol" w:hAnsi="Symbol"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 w15:restartNumberingAfterBreak="0">
    <w:nsid w:val="13F841E8"/>
    <w:multiLevelType w:val="hybridMultilevel"/>
    <w:tmpl w:val="243460D2"/>
    <w:lvl w:ilvl="0" w:tplc="D6201528">
      <w:start w:val="1"/>
      <w:numFmt w:val="decimal"/>
      <w:lvlText w:val="%1."/>
      <w:lvlJc w:val="left"/>
      <w:pPr>
        <w:tabs>
          <w:tab w:val="num" w:pos="720"/>
        </w:tabs>
        <w:ind w:left="720" w:hanging="360"/>
      </w:pPr>
    </w:lvl>
    <w:lvl w:ilvl="1" w:tplc="F0A2295C" w:tentative="1">
      <w:start w:val="1"/>
      <w:numFmt w:val="decimal"/>
      <w:lvlText w:val="%2."/>
      <w:lvlJc w:val="left"/>
      <w:pPr>
        <w:tabs>
          <w:tab w:val="num" w:pos="1440"/>
        </w:tabs>
        <w:ind w:left="1440" w:hanging="360"/>
      </w:pPr>
    </w:lvl>
    <w:lvl w:ilvl="2" w:tplc="F9920068" w:tentative="1">
      <w:start w:val="1"/>
      <w:numFmt w:val="decimal"/>
      <w:lvlText w:val="%3."/>
      <w:lvlJc w:val="left"/>
      <w:pPr>
        <w:tabs>
          <w:tab w:val="num" w:pos="2160"/>
        </w:tabs>
        <w:ind w:left="2160" w:hanging="360"/>
      </w:pPr>
    </w:lvl>
    <w:lvl w:ilvl="3" w:tplc="D89C9066" w:tentative="1">
      <w:start w:val="1"/>
      <w:numFmt w:val="decimal"/>
      <w:lvlText w:val="%4."/>
      <w:lvlJc w:val="left"/>
      <w:pPr>
        <w:tabs>
          <w:tab w:val="num" w:pos="2880"/>
        </w:tabs>
        <w:ind w:left="2880" w:hanging="360"/>
      </w:pPr>
    </w:lvl>
    <w:lvl w:ilvl="4" w:tplc="461AA88A" w:tentative="1">
      <w:start w:val="1"/>
      <w:numFmt w:val="decimal"/>
      <w:lvlText w:val="%5."/>
      <w:lvlJc w:val="left"/>
      <w:pPr>
        <w:tabs>
          <w:tab w:val="num" w:pos="3600"/>
        </w:tabs>
        <w:ind w:left="3600" w:hanging="360"/>
      </w:pPr>
    </w:lvl>
    <w:lvl w:ilvl="5" w:tplc="30466B2A" w:tentative="1">
      <w:start w:val="1"/>
      <w:numFmt w:val="decimal"/>
      <w:lvlText w:val="%6."/>
      <w:lvlJc w:val="left"/>
      <w:pPr>
        <w:tabs>
          <w:tab w:val="num" w:pos="4320"/>
        </w:tabs>
        <w:ind w:left="4320" w:hanging="360"/>
      </w:pPr>
    </w:lvl>
    <w:lvl w:ilvl="6" w:tplc="C4B61632" w:tentative="1">
      <w:start w:val="1"/>
      <w:numFmt w:val="decimal"/>
      <w:lvlText w:val="%7."/>
      <w:lvlJc w:val="left"/>
      <w:pPr>
        <w:tabs>
          <w:tab w:val="num" w:pos="5040"/>
        </w:tabs>
        <w:ind w:left="5040" w:hanging="360"/>
      </w:pPr>
    </w:lvl>
    <w:lvl w:ilvl="7" w:tplc="E4D0A3A8" w:tentative="1">
      <w:start w:val="1"/>
      <w:numFmt w:val="decimal"/>
      <w:lvlText w:val="%8."/>
      <w:lvlJc w:val="left"/>
      <w:pPr>
        <w:tabs>
          <w:tab w:val="num" w:pos="5760"/>
        </w:tabs>
        <w:ind w:left="5760" w:hanging="360"/>
      </w:pPr>
    </w:lvl>
    <w:lvl w:ilvl="8" w:tplc="0946416C" w:tentative="1">
      <w:start w:val="1"/>
      <w:numFmt w:val="decimal"/>
      <w:lvlText w:val="%9."/>
      <w:lvlJc w:val="left"/>
      <w:pPr>
        <w:tabs>
          <w:tab w:val="num" w:pos="6480"/>
        </w:tabs>
        <w:ind w:left="6480" w:hanging="360"/>
      </w:pPr>
    </w:lvl>
  </w:abstractNum>
  <w:abstractNum w:abstractNumId="8" w15:restartNumberingAfterBreak="0">
    <w:nsid w:val="1537107E"/>
    <w:multiLevelType w:val="hybridMultilevel"/>
    <w:tmpl w:val="75965894"/>
    <w:lvl w:ilvl="0" w:tplc="40090001">
      <w:start w:val="1"/>
      <w:numFmt w:val="bullet"/>
      <w:lvlText w:val=""/>
      <w:lvlJc w:val="left"/>
      <w:rPr>
        <w:rFonts w:ascii="Symbol" w:hAnsi="Symbol" w:hint="default"/>
      </w:rPr>
    </w:lvl>
    <w:lvl w:ilvl="1" w:tplc="40090003">
      <w:start w:val="1"/>
      <w:numFmt w:val="bullet"/>
      <w:lvlText w:val="o"/>
      <w:lvlJc w:val="left"/>
      <w:pPr>
        <w:ind w:left="1364" w:hanging="360"/>
      </w:pPr>
      <w:rPr>
        <w:rFonts w:ascii="Courier New" w:hAnsi="Courier New" w:cs="Courier New" w:hint="default"/>
      </w:rPr>
    </w:lvl>
    <w:lvl w:ilvl="2" w:tplc="40090005">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15DD67C5"/>
    <w:multiLevelType w:val="hybridMultilevel"/>
    <w:tmpl w:val="38FA2398"/>
    <w:lvl w:ilvl="0" w:tplc="F93C0B2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87C77A7"/>
    <w:multiLevelType w:val="hybridMultilevel"/>
    <w:tmpl w:val="36D88D0C"/>
    <w:lvl w:ilvl="0" w:tplc="D952A4E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194F1EC1"/>
    <w:multiLevelType w:val="hybridMultilevel"/>
    <w:tmpl w:val="F4EA7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D064CA"/>
    <w:multiLevelType w:val="hybridMultilevel"/>
    <w:tmpl w:val="DEA62A66"/>
    <w:lvl w:ilvl="0" w:tplc="8558E5B4">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3" w15:restartNumberingAfterBreak="0">
    <w:nsid w:val="1CFA4F7B"/>
    <w:multiLevelType w:val="hybridMultilevel"/>
    <w:tmpl w:val="EBEE95F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17D6305"/>
    <w:multiLevelType w:val="hybridMultilevel"/>
    <w:tmpl w:val="4120DF2A"/>
    <w:lvl w:ilvl="0" w:tplc="5C1C1E4A">
      <w:start w:val="1"/>
      <w:numFmt w:val="decimal"/>
      <w:lvlText w:val="%1."/>
      <w:lvlJc w:val="left"/>
      <w:pPr>
        <w:ind w:left="810" w:hanging="36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15" w15:restartNumberingAfterBreak="0">
    <w:nsid w:val="23C272F9"/>
    <w:multiLevelType w:val="hybridMultilevel"/>
    <w:tmpl w:val="284A004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70B0792"/>
    <w:multiLevelType w:val="hybridMultilevel"/>
    <w:tmpl w:val="D4B0EC72"/>
    <w:lvl w:ilvl="0" w:tplc="C492ADAC">
      <w:start w:val="1"/>
      <w:numFmt w:val="decimal"/>
      <w:lvlText w:val="%1."/>
      <w:lvlJc w:val="left"/>
      <w:pPr>
        <w:ind w:left="360" w:hanging="360"/>
      </w:pPr>
      <w:rPr>
        <w:rFonts w:hint="default"/>
        <w:b/>
        <w:bCs w:val="0"/>
        <w:color w:val="000000" w:themeColor="text1"/>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78F4C01"/>
    <w:multiLevelType w:val="hybridMultilevel"/>
    <w:tmpl w:val="246805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27E65183"/>
    <w:multiLevelType w:val="hybridMultilevel"/>
    <w:tmpl w:val="6D78359C"/>
    <w:lvl w:ilvl="0" w:tplc="4009000B">
      <w:start w:val="1"/>
      <w:numFmt w:val="bullet"/>
      <w:lvlText w:val=""/>
      <w:lvlJc w:val="left"/>
      <w:pPr>
        <w:ind w:left="360" w:hanging="360"/>
      </w:pPr>
      <w:rPr>
        <w:rFonts w:ascii="Wingdings" w:hAnsi="Wingdings"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9" w15:restartNumberingAfterBreak="0">
    <w:nsid w:val="29EE3E2E"/>
    <w:multiLevelType w:val="hybridMultilevel"/>
    <w:tmpl w:val="D2EA1BD4"/>
    <w:lvl w:ilvl="0" w:tplc="A8CC3878">
      <w:start w:val="1"/>
      <w:numFmt w:val="lowerRoman"/>
      <w:lvlText w:val="(%1)"/>
      <w:lvlJc w:val="left"/>
      <w:pPr>
        <w:ind w:left="780" w:hanging="72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20" w15:restartNumberingAfterBreak="0">
    <w:nsid w:val="2C0615AC"/>
    <w:multiLevelType w:val="hybridMultilevel"/>
    <w:tmpl w:val="FD08B76A"/>
    <w:lvl w:ilvl="0" w:tplc="DF3CBC94">
      <w:start w:val="1"/>
      <w:numFmt w:val="lowerRoman"/>
      <w:lvlText w:val="%1."/>
      <w:lvlJc w:val="left"/>
      <w:pPr>
        <w:ind w:left="720" w:hanging="360"/>
      </w:pPr>
      <w:rPr>
        <w:rFonts w:ascii="Times New Roman" w:eastAsia="Times New Roman"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DC771D0"/>
    <w:multiLevelType w:val="hybridMultilevel"/>
    <w:tmpl w:val="DB341740"/>
    <w:lvl w:ilvl="0" w:tplc="E76EFB3A">
      <w:start w:val="1"/>
      <w:numFmt w:val="decimal"/>
      <w:lvlText w:val="%1."/>
      <w:lvlJc w:val="left"/>
      <w:pPr>
        <w:ind w:left="720" w:hanging="360"/>
      </w:pPr>
      <w:rPr>
        <w:rFonts w:cs="Times New Roman"/>
        <w:b/>
        <w:bCs w:val="0"/>
        <w:color w:val="000000" w:themeColor="text1"/>
      </w:rPr>
    </w:lvl>
    <w:lvl w:ilvl="1" w:tplc="4009000B">
      <w:start w:val="1"/>
      <w:numFmt w:val="bullet"/>
      <w:lvlText w:val=""/>
      <w:lvlJc w:val="left"/>
      <w:pPr>
        <w:ind w:left="1440" w:hanging="360"/>
      </w:pPr>
      <w:rPr>
        <w:rFonts w:ascii="Wingdings" w:hAnsi="Wingdings" w:hint="default"/>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22" w15:restartNumberingAfterBreak="0">
    <w:nsid w:val="2E326D45"/>
    <w:multiLevelType w:val="hybridMultilevel"/>
    <w:tmpl w:val="92344F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327730CD"/>
    <w:multiLevelType w:val="hybridMultilevel"/>
    <w:tmpl w:val="93E2E780"/>
    <w:lvl w:ilvl="0" w:tplc="E7924F1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33120A3D"/>
    <w:multiLevelType w:val="hybridMultilevel"/>
    <w:tmpl w:val="FDBA9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6B3975"/>
    <w:multiLevelType w:val="hybridMultilevel"/>
    <w:tmpl w:val="5E94CCAC"/>
    <w:lvl w:ilvl="0" w:tplc="AEF0ACD2">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6" w15:restartNumberingAfterBreak="0">
    <w:nsid w:val="372C4130"/>
    <w:multiLevelType w:val="hybridMultilevel"/>
    <w:tmpl w:val="0BD09C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39D136B8"/>
    <w:multiLevelType w:val="hybridMultilevel"/>
    <w:tmpl w:val="B50AB398"/>
    <w:lvl w:ilvl="0" w:tplc="5BF89BFC">
      <w:start w:val="12"/>
      <w:numFmt w:val="decimal"/>
      <w:lvlText w:val="%1"/>
      <w:lvlJc w:val="left"/>
      <w:pPr>
        <w:ind w:left="502" w:hanging="360"/>
      </w:pPr>
      <w:rPr>
        <w:rFonts w:hint="default"/>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28" w15:restartNumberingAfterBreak="0">
    <w:nsid w:val="3EB9007A"/>
    <w:multiLevelType w:val="hybridMultilevel"/>
    <w:tmpl w:val="5F18A2BC"/>
    <w:lvl w:ilvl="0" w:tplc="1722DAB2">
      <w:start w:val="1"/>
      <w:numFmt w:val="decimal"/>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9" w15:restartNumberingAfterBreak="0">
    <w:nsid w:val="3FCE020A"/>
    <w:multiLevelType w:val="hybridMultilevel"/>
    <w:tmpl w:val="EA44B770"/>
    <w:lvl w:ilvl="0" w:tplc="0AC8D4A2">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0" w15:restartNumberingAfterBreak="0">
    <w:nsid w:val="55D92692"/>
    <w:multiLevelType w:val="hybridMultilevel"/>
    <w:tmpl w:val="9AF062B4"/>
    <w:lvl w:ilvl="0" w:tplc="4BF0AD22">
      <w:start w:val="1"/>
      <w:numFmt w:val="lowerRoman"/>
      <w:lvlText w:val="%1."/>
      <w:lvlJc w:val="left"/>
      <w:pPr>
        <w:ind w:left="1080" w:hanging="720"/>
      </w:pPr>
      <w:rPr>
        <w:rFonts w:ascii="Times New Roman" w:hAnsi="Times New Roman" w:cs="Times New Roman"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5B1D1F1C"/>
    <w:multiLevelType w:val="hybridMultilevel"/>
    <w:tmpl w:val="CC5C801C"/>
    <w:lvl w:ilvl="0" w:tplc="9AECDF3E">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10828DD"/>
    <w:multiLevelType w:val="hybridMultilevel"/>
    <w:tmpl w:val="67D02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261A48"/>
    <w:multiLevelType w:val="hybridMultilevel"/>
    <w:tmpl w:val="44B0A5B8"/>
    <w:lvl w:ilvl="0" w:tplc="1D025EA0">
      <w:start w:val="1"/>
      <w:numFmt w:val="decimal"/>
      <w:lvlText w:val="%1."/>
      <w:lvlJc w:val="left"/>
      <w:rPr>
        <w:b/>
        <w:bCs/>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9B1692B"/>
    <w:multiLevelType w:val="hybridMultilevel"/>
    <w:tmpl w:val="91AAB9AC"/>
    <w:lvl w:ilvl="0" w:tplc="858853EA">
      <w:start w:val="1"/>
      <w:numFmt w:val="lowerRoman"/>
      <w:lvlText w:val="%1."/>
      <w:lvlJc w:val="left"/>
      <w:pPr>
        <w:ind w:left="1146" w:hanging="720"/>
      </w:pPr>
      <w:rPr>
        <w:rFonts w:hint="default"/>
        <w:sz w:val="28"/>
        <w:szCs w:val="32"/>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5" w15:restartNumberingAfterBreak="0">
    <w:nsid w:val="6E685090"/>
    <w:multiLevelType w:val="hybridMultilevel"/>
    <w:tmpl w:val="D944A6B8"/>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6" w15:restartNumberingAfterBreak="0">
    <w:nsid w:val="70164E97"/>
    <w:multiLevelType w:val="hybridMultilevel"/>
    <w:tmpl w:val="035C275A"/>
    <w:lvl w:ilvl="0" w:tplc="682AB13E">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7" w15:restartNumberingAfterBreak="0">
    <w:nsid w:val="71301C1A"/>
    <w:multiLevelType w:val="hybridMultilevel"/>
    <w:tmpl w:val="807C9DBC"/>
    <w:lvl w:ilvl="0" w:tplc="40090001">
      <w:start w:val="1"/>
      <w:numFmt w:val="bullet"/>
      <w:lvlText w:val=""/>
      <w:lvlJc w:val="left"/>
      <w:pPr>
        <w:ind w:left="1440" w:hanging="360"/>
      </w:pPr>
      <w:rPr>
        <w:rFonts w:ascii="Symbol" w:hAnsi="Symbol" w:hint="default"/>
      </w:rPr>
    </w:lvl>
    <w:lvl w:ilvl="1" w:tplc="FFFFFFFF">
      <w:start w:val="1"/>
      <w:numFmt w:val="bullet"/>
      <w:lvlText w:val=""/>
      <w:lvlJc w:val="left"/>
      <w:pPr>
        <w:ind w:left="1800" w:hanging="360"/>
      </w:pPr>
      <w:rPr>
        <w:rFonts w:ascii="Symbol" w:hAnsi="Symbol"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8" w15:restartNumberingAfterBreak="0">
    <w:nsid w:val="722A7E4D"/>
    <w:multiLevelType w:val="hybridMultilevel"/>
    <w:tmpl w:val="1DAEE11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769217A2"/>
    <w:multiLevelType w:val="hybridMultilevel"/>
    <w:tmpl w:val="FD3A2A78"/>
    <w:lvl w:ilvl="0" w:tplc="B00AE47C">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78081095"/>
    <w:multiLevelType w:val="hybridMultilevel"/>
    <w:tmpl w:val="043CC536"/>
    <w:lvl w:ilvl="0" w:tplc="396C614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790E643D"/>
    <w:multiLevelType w:val="hybridMultilevel"/>
    <w:tmpl w:val="F7AC07E2"/>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79132A92"/>
    <w:multiLevelType w:val="hybridMultilevel"/>
    <w:tmpl w:val="52C6DCB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845971332">
    <w:abstractNumId w:val="8"/>
  </w:num>
  <w:num w:numId="2" w16cid:durableId="863713575">
    <w:abstractNumId w:val="5"/>
  </w:num>
  <w:num w:numId="3" w16cid:durableId="302278260">
    <w:abstractNumId w:val="0"/>
  </w:num>
  <w:num w:numId="4" w16cid:durableId="1030423580">
    <w:abstractNumId w:val="22"/>
  </w:num>
  <w:num w:numId="5" w16cid:durableId="20596762">
    <w:abstractNumId w:val="13"/>
  </w:num>
  <w:num w:numId="6" w16cid:durableId="1941446758">
    <w:abstractNumId w:val="33"/>
  </w:num>
  <w:num w:numId="7" w16cid:durableId="985940741">
    <w:abstractNumId w:val="15"/>
  </w:num>
  <w:num w:numId="8" w16cid:durableId="1895581597">
    <w:abstractNumId w:val="24"/>
  </w:num>
  <w:num w:numId="9" w16cid:durableId="1649508172">
    <w:abstractNumId w:val="18"/>
  </w:num>
  <w:num w:numId="10" w16cid:durableId="718818457">
    <w:abstractNumId w:val="26"/>
  </w:num>
  <w:num w:numId="11" w16cid:durableId="1855802752">
    <w:abstractNumId w:val="35"/>
  </w:num>
  <w:num w:numId="12" w16cid:durableId="2051614728">
    <w:abstractNumId w:val="41"/>
  </w:num>
  <w:num w:numId="13" w16cid:durableId="1728800622">
    <w:abstractNumId w:val="2"/>
  </w:num>
  <w:num w:numId="14" w16cid:durableId="1065034737">
    <w:abstractNumId w:val="6"/>
  </w:num>
  <w:num w:numId="15" w16cid:durableId="1847204676">
    <w:abstractNumId w:val="3"/>
  </w:num>
  <w:num w:numId="16" w16cid:durableId="161507770">
    <w:abstractNumId w:val="37"/>
  </w:num>
  <w:num w:numId="17" w16cid:durableId="732700284">
    <w:abstractNumId w:val="17"/>
  </w:num>
  <w:num w:numId="18" w16cid:durableId="520048864">
    <w:abstractNumId w:val="32"/>
  </w:num>
  <w:num w:numId="19" w16cid:durableId="1493596621">
    <w:abstractNumId w:val="11"/>
  </w:num>
  <w:num w:numId="20" w16cid:durableId="1627665257">
    <w:abstractNumId w:val="21"/>
  </w:num>
  <w:num w:numId="21" w16cid:durableId="749890479">
    <w:abstractNumId w:val="16"/>
  </w:num>
  <w:num w:numId="22" w16cid:durableId="220869126">
    <w:abstractNumId w:val="38"/>
  </w:num>
  <w:num w:numId="23" w16cid:durableId="1807580857">
    <w:abstractNumId w:val="25"/>
  </w:num>
  <w:num w:numId="24" w16cid:durableId="188877543">
    <w:abstractNumId w:val="19"/>
  </w:num>
  <w:num w:numId="25" w16cid:durableId="657004139">
    <w:abstractNumId w:val="7"/>
  </w:num>
  <w:num w:numId="26" w16cid:durableId="742027194">
    <w:abstractNumId w:val="1"/>
  </w:num>
  <w:num w:numId="27" w16cid:durableId="1463111415">
    <w:abstractNumId w:val="4"/>
  </w:num>
  <w:num w:numId="28" w16cid:durableId="771319811">
    <w:abstractNumId w:val="23"/>
  </w:num>
  <w:num w:numId="29" w16cid:durableId="480584547">
    <w:abstractNumId w:val="31"/>
  </w:num>
  <w:num w:numId="30" w16cid:durableId="572929419">
    <w:abstractNumId w:val="28"/>
  </w:num>
  <w:num w:numId="31" w16cid:durableId="508787761">
    <w:abstractNumId w:val="10"/>
  </w:num>
  <w:num w:numId="32" w16cid:durableId="15619751">
    <w:abstractNumId w:val="36"/>
  </w:num>
  <w:num w:numId="33" w16cid:durableId="2038115420">
    <w:abstractNumId w:val="27"/>
  </w:num>
  <w:num w:numId="34" w16cid:durableId="582568686">
    <w:abstractNumId w:val="40"/>
  </w:num>
  <w:num w:numId="35" w16cid:durableId="118766947">
    <w:abstractNumId w:val="29"/>
  </w:num>
  <w:num w:numId="36" w16cid:durableId="334309011">
    <w:abstractNumId w:val="34"/>
  </w:num>
  <w:num w:numId="37" w16cid:durableId="501940841">
    <w:abstractNumId w:val="20"/>
  </w:num>
  <w:num w:numId="38" w16cid:durableId="817310740">
    <w:abstractNumId w:val="12"/>
  </w:num>
  <w:num w:numId="39" w16cid:durableId="199513394">
    <w:abstractNumId w:val="30"/>
  </w:num>
  <w:num w:numId="40" w16cid:durableId="364990812">
    <w:abstractNumId w:val="9"/>
  </w:num>
  <w:num w:numId="41" w16cid:durableId="321467629">
    <w:abstractNumId w:val="39"/>
  </w:num>
  <w:num w:numId="42" w16cid:durableId="681125491">
    <w:abstractNumId w:val="14"/>
  </w:num>
  <w:num w:numId="43" w16cid:durableId="115167346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3E59"/>
    <w:rsid w:val="00000411"/>
    <w:rsid w:val="000013CF"/>
    <w:rsid w:val="000058A5"/>
    <w:rsid w:val="00006000"/>
    <w:rsid w:val="0001245D"/>
    <w:rsid w:val="00012B6D"/>
    <w:rsid w:val="00014594"/>
    <w:rsid w:val="0001466E"/>
    <w:rsid w:val="00014CF4"/>
    <w:rsid w:val="00021184"/>
    <w:rsid w:val="000221AF"/>
    <w:rsid w:val="000233E6"/>
    <w:rsid w:val="00024BC4"/>
    <w:rsid w:val="00031B2C"/>
    <w:rsid w:val="000334D0"/>
    <w:rsid w:val="0003438C"/>
    <w:rsid w:val="0003643C"/>
    <w:rsid w:val="00041FC5"/>
    <w:rsid w:val="00043849"/>
    <w:rsid w:val="0004479C"/>
    <w:rsid w:val="00047D65"/>
    <w:rsid w:val="0005102D"/>
    <w:rsid w:val="00052901"/>
    <w:rsid w:val="00052D2A"/>
    <w:rsid w:val="00053A2E"/>
    <w:rsid w:val="000751FB"/>
    <w:rsid w:val="00075BD5"/>
    <w:rsid w:val="00077594"/>
    <w:rsid w:val="00077CD0"/>
    <w:rsid w:val="0008210D"/>
    <w:rsid w:val="00084A75"/>
    <w:rsid w:val="0008717F"/>
    <w:rsid w:val="0009002F"/>
    <w:rsid w:val="00097E53"/>
    <w:rsid w:val="000A39B9"/>
    <w:rsid w:val="000B155B"/>
    <w:rsid w:val="000B2027"/>
    <w:rsid w:val="000B7AF0"/>
    <w:rsid w:val="000C2932"/>
    <w:rsid w:val="000C6C38"/>
    <w:rsid w:val="000D156C"/>
    <w:rsid w:val="000D18E8"/>
    <w:rsid w:val="000E0927"/>
    <w:rsid w:val="000E52AE"/>
    <w:rsid w:val="000E5E68"/>
    <w:rsid w:val="000F2C2C"/>
    <w:rsid w:val="000F2E60"/>
    <w:rsid w:val="000F3F72"/>
    <w:rsid w:val="001001F3"/>
    <w:rsid w:val="00103F35"/>
    <w:rsid w:val="00110EDE"/>
    <w:rsid w:val="0011437F"/>
    <w:rsid w:val="001160EE"/>
    <w:rsid w:val="001164B0"/>
    <w:rsid w:val="00116C09"/>
    <w:rsid w:val="001201E2"/>
    <w:rsid w:val="00123518"/>
    <w:rsid w:val="001240E8"/>
    <w:rsid w:val="00124EF8"/>
    <w:rsid w:val="001251CE"/>
    <w:rsid w:val="00127DBA"/>
    <w:rsid w:val="001354A0"/>
    <w:rsid w:val="00135E0C"/>
    <w:rsid w:val="001425C8"/>
    <w:rsid w:val="00142AA6"/>
    <w:rsid w:val="00142ACB"/>
    <w:rsid w:val="001450AA"/>
    <w:rsid w:val="0014733D"/>
    <w:rsid w:val="00152793"/>
    <w:rsid w:val="00153D7A"/>
    <w:rsid w:val="0015475F"/>
    <w:rsid w:val="00154F56"/>
    <w:rsid w:val="00156822"/>
    <w:rsid w:val="00156C78"/>
    <w:rsid w:val="00161DC8"/>
    <w:rsid w:val="001624E5"/>
    <w:rsid w:val="001647B3"/>
    <w:rsid w:val="00166ADD"/>
    <w:rsid w:val="001670EF"/>
    <w:rsid w:val="00167784"/>
    <w:rsid w:val="001722FC"/>
    <w:rsid w:val="00176D59"/>
    <w:rsid w:val="00177B18"/>
    <w:rsid w:val="00196CCE"/>
    <w:rsid w:val="001A455D"/>
    <w:rsid w:val="001B2258"/>
    <w:rsid w:val="001B2512"/>
    <w:rsid w:val="001B485D"/>
    <w:rsid w:val="001C08AC"/>
    <w:rsid w:val="001C0FD6"/>
    <w:rsid w:val="001C1643"/>
    <w:rsid w:val="001C3BE2"/>
    <w:rsid w:val="001D33B5"/>
    <w:rsid w:val="001D3D51"/>
    <w:rsid w:val="001D45B8"/>
    <w:rsid w:val="001D494A"/>
    <w:rsid w:val="001D76DD"/>
    <w:rsid w:val="001F3C3B"/>
    <w:rsid w:val="001F4562"/>
    <w:rsid w:val="002000FC"/>
    <w:rsid w:val="00204072"/>
    <w:rsid w:val="00206736"/>
    <w:rsid w:val="00211C8F"/>
    <w:rsid w:val="00213A3D"/>
    <w:rsid w:val="0022242B"/>
    <w:rsid w:val="00222E04"/>
    <w:rsid w:val="00223382"/>
    <w:rsid w:val="00226603"/>
    <w:rsid w:val="00233607"/>
    <w:rsid w:val="00233DDF"/>
    <w:rsid w:val="00235479"/>
    <w:rsid w:val="00242708"/>
    <w:rsid w:val="00247DFA"/>
    <w:rsid w:val="00250CCC"/>
    <w:rsid w:val="00250D7B"/>
    <w:rsid w:val="00251FD4"/>
    <w:rsid w:val="002525A6"/>
    <w:rsid w:val="00254DCD"/>
    <w:rsid w:val="00260AB2"/>
    <w:rsid w:val="00270184"/>
    <w:rsid w:val="00272469"/>
    <w:rsid w:val="00275C1B"/>
    <w:rsid w:val="0027642E"/>
    <w:rsid w:val="00276766"/>
    <w:rsid w:val="00282E32"/>
    <w:rsid w:val="00284118"/>
    <w:rsid w:val="00284779"/>
    <w:rsid w:val="00292808"/>
    <w:rsid w:val="002948FB"/>
    <w:rsid w:val="00296F53"/>
    <w:rsid w:val="002975F0"/>
    <w:rsid w:val="002A11D3"/>
    <w:rsid w:val="002A4700"/>
    <w:rsid w:val="002B21AB"/>
    <w:rsid w:val="002C13C0"/>
    <w:rsid w:val="002C3A91"/>
    <w:rsid w:val="002C6AC1"/>
    <w:rsid w:val="002C6E7A"/>
    <w:rsid w:val="002C7245"/>
    <w:rsid w:val="002C7F1C"/>
    <w:rsid w:val="002D0119"/>
    <w:rsid w:val="002D09C8"/>
    <w:rsid w:val="002D33AA"/>
    <w:rsid w:val="002D3EEA"/>
    <w:rsid w:val="002D404E"/>
    <w:rsid w:val="002E37DC"/>
    <w:rsid w:val="002F4BC1"/>
    <w:rsid w:val="002F627F"/>
    <w:rsid w:val="002F7AF8"/>
    <w:rsid w:val="00302D2F"/>
    <w:rsid w:val="00307160"/>
    <w:rsid w:val="0032137A"/>
    <w:rsid w:val="00323FE5"/>
    <w:rsid w:val="00327A37"/>
    <w:rsid w:val="00327E5F"/>
    <w:rsid w:val="00335C3C"/>
    <w:rsid w:val="00336186"/>
    <w:rsid w:val="00343592"/>
    <w:rsid w:val="003436A9"/>
    <w:rsid w:val="00347D31"/>
    <w:rsid w:val="0035338E"/>
    <w:rsid w:val="00354464"/>
    <w:rsid w:val="00355E89"/>
    <w:rsid w:val="00366299"/>
    <w:rsid w:val="003710D4"/>
    <w:rsid w:val="003723FF"/>
    <w:rsid w:val="003733E2"/>
    <w:rsid w:val="00377195"/>
    <w:rsid w:val="00380F57"/>
    <w:rsid w:val="003828EA"/>
    <w:rsid w:val="00387769"/>
    <w:rsid w:val="00392CE0"/>
    <w:rsid w:val="00395CDD"/>
    <w:rsid w:val="003976BD"/>
    <w:rsid w:val="00397DA1"/>
    <w:rsid w:val="003A2F70"/>
    <w:rsid w:val="003A5AB3"/>
    <w:rsid w:val="003B0EAB"/>
    <w:rsid w:val="003B140B"/>
    <w:rsid w:val="003B1D4C"/>
    <w:rsid w:val="003B2513"/>
    <w:rsid w:val="003B2561"/>
    <w:rsid w:val="003B271B"/>
    <w:rsid w:val="003B39DA"/>
    <w:rsid w:val="003B468F"/>
    <w:rsid w:val="003B4C3E"/>
    <w:rsid w:val="003C1A5A"/>
    <w:rsid w:val="003C2A6D"/>
    <w:rsid w:val="003C588E"/>
    <w:rsid w:val="003C6F00"/>
    <w:rsid w:val="003D0215"/>
    <w:rsid w:val="003D0575"/>
    <w:rsid w:val="003D23CC"/>
    <w:rsid w:val="003E026A"/>
    <w:rsid w:val="003E43EC"/>
    <w:rsid w:val="003E4794"/>
    <w:rsid w:val="003F5EDE"/>
    <w:rsid w:val="0040023E"/>
    <w:rsid w:val="00401A52"/>
    <w:rsid w:val="00406520"/>
    <w:rsid w:val="004078F1"/>
    <w:rsid w:val="00413B05"/>
    <w:rsid w:val="00414078"/>
    <w:rsid w:val="00414387"/>
    <w:rsid w:val="00416D1F"/>
    <w:rsid w:val="00420E70"/>
    <w:rsid w:val="00425893"/>
    <w:rsid w:val="00425C68"/>
    <w:rsid w:val="00431EAF"/>
    <w:rsid w:val="0043423B"/>
    <w:rsid w:val="004463F5"/>
    <w:rsid w:val="004527FF"/>
    <w:rsid w:val="00453F70"/>
    <w:rsid w:val="0046558C"/>
    <w:rsid w:val="00466AB3"/>
    <w:rsid w:val="004674FF"/>
    <w:rsid w:val="0046764A"/>
    <w:rsid w:val="0047375C"/>
    <w:rsid w:val="004751E1"/>
    <w:rsid w:val="00475BA0"/>
    <w:rsid w:val="004814AD"/>
    <w:rsid w:val="00485E4E"/>
    <w:rsid w:val="004938A0"/>
    <w:rsid w:val="00493D01"/>
    <w:rsid w:val="0049508B"/>
    <w:rsid w:val="00496A6B"/>
    <w:rsid w:val="004A3C71"/>
    <w:rsid w:val="004A443A"/>
    <w:rsid w:val="004A79ED"/>
    <w:rsid w:val="004B03D5"/>
    <w:rsid w:val="004B3A74"/>
    <w:rsid w:val="004B573E"/>
    <w:rsid w:val="004B65B7"/>
    <w:rsid w:val="004B67D4"/>
    <w:rsid w:val="004B6B3E"/>
    <w:rsid w:val="004D0704"/>
    <w:rsid w:val="004D50D8"/>
    <w:rsid w:val="004D62C9"/>
    <w:rsid w:val="004E548A"/>
    <w:rsid w:val="004E7DE1"/>
    <w:rsid w:val="005071C9"/>
    <w:rsid w:val="00511C9A"/>
    <w:rsid w:val="005120AD"/>
    <w:rsid w:val="0052447E"/>
    <w:rsid w:val="00525E8E"/>
    <w:rsid w:val="0053011F"/>
    <w:rsid w:val="00537D47"/>
    <w:rsid w:val="00540F5B"/>
    <w:rsid w:val="00541BA2"/>
    <w:rsid w:val="00545C5E"/>
    <w:rsid w:val="0054789E"/>
    <w:rsid w:val="00550EBD"/>
    <w:rsid w:val="00551EDB"/>
    <w:rsid w:val="00554FEF"/>
    <w:rsid w:val="00556AEC"/>
    <w:rsid w:val="0055774D"/>
    <w:rsid w:val="0056369B"/>
    <w:rsid w:val="00566EF6"/>
    <w:rsid w:val="00570D68"/>
    <w:rsid w:val="005779A6"/>
    <w:rsid w:val="00580970"/>
    <w:rsid w:val="0058419F"/>
    <w:rsid w:val="0058438D"/>
    <w:rsid w:val="005856A7"/>
    <w:rsid w:val="00591026"/>
    <w:rsid w:val="00593C68"/>
    <w:rsid w:val="00594E0D"/>
    <w:rsid w:val="0059562F"/>
    <w:rsid w:val="00596603"/>
    <w:rsid w:val="005A3669"/>
    <w:rsid w:val="005A37A2"/>
    <w:rsid w:val="005B6C20"/>
    <w:rsid w:val="005C2973"/>
    <w:rsid w:val="005C3377"/>
    <w:rsid w:val="005C6DB9"/>
    <w:rsid w:val="005D1786"/>
    <w:rsid w:val="005D49E6"/>
    <w:rsid w:val="005D4CFE"/>
    <w:rsid w:val="005E28B9"/>
    <w:rsid w:val="005E39F8"/>
    <w:rsid w:val="005E417E"/>
    <w:rsid w:val="005F3D3A"/>
    <w:rsid w:val="005F43BF"/>
    <w:rsid w:val="005F47F3"/>
    <w:rsid w:val="00603314"/>
    <w:rsid w:val="00604550"/>
    <w:rsid w:val="00604D5F"/>
    <w:rsid w:val="006051E6"/>
    <w:rsid w:val="00605C4C"/>
    <w:rsid w:val="00607BC5"/>
    <w:rsid w:val="006166EF"/>
    <w:rsid w:val="006238B7"/>
    <w:rsid w:val="00625EEA"/>
    <w:rsid w:val="006304A0"/>
    <w:rsid w:val="006308F3"/>
    <w:rsid w:val="0063133E"/>
    <w:rsid w:val="00633446"/>
    <w:rsid w:val="00636D17"/>
    <w:rsid w:val="00642DF5"/>
    <w:rsid w:val="00642FB9"/>
    <w:rsid w:val="006464E9"/>
    <w:rsid w:val="006531F0"/>
    <w:rsid w:val="00656E38"/>
    <w:rsid w:val="0065793F"/>
    <w:rsid w:val="006607B6"/>
    <w:rsid w:val="00662682"/>
    <w:rsid w:val="00662A55"/>
    <w:rsid w:val="0066746C"/>
    <w:rsid w:val="006706BC"/>
    <w:rsid w:val="006732A4"/>
    <w:rsid w:val="006808E6"/>
    <w:rsid w:val="006831DB"/>
    <w:rsid w:val="006869EF"/>
    <w:rsid w:val="006876CB"/>
    <w:rsid w:val="00687960"/>
    <w:rsid w:val="00690711"/>
    <w:rsid w:val="00694B99"/>
    <w:rsid w:val="00695868"/>
    <w:rsid w:val="00695C4B"/>
    <w:rsid w:val="00696E4F"/>
    <w:rsid w:val="006A08FF"/>
    <w:rsid w:val="006B401F"/>
    <w:rsid w:val="006C08C9"/>
    <w:rsid w:val="006C1BD9"/>
    <w:rsid w:val="006C2234"/>
    <w:rsid w:val="006D17C5"/>
    <w:rsid w:val="006D26A1"/>
    <w:rsid w:val="006D4CD9"/>
    <w:rsid w:val="006E2F8B"/>
    <w:rsid w:val="006E5378"/>
    <w:rsid w:val="006E5E5B"/>
    <w:rsid w:val="006F1A08"/>
    <w:rsid w:val="006F38BE"/>
    <w:rsid w:val="006F66F4"/>
    <w:rsid w:val="00700509"/>
    <w:rsid w:val="0070236E"/>
    <w:rsid w:val="00706513"/>
    <w:rsid w:val="0071787E"/>
    <w:rsid w:val="007230C2"/>
    <w:rsid w:val="0072355A"/>
    <w:rsid w:val="007261E5"/>
    <w:rsid w:val="00726CEC"/>
    <w:rsid w:val="007270E3"/>
    <w:rsid w:val="007307D2"/>
    <w:rsid w:val="00733A5F"/>
    <w:rsid w:val="0073535A"/>
    <w:rsid w:val="00744C43"/>
    <w:rsid w:val="007463BF"/>
    <w:rsid w:val="007509B6"/>
    <w:rsid w:val="007726FF"/>
    <w:rsid w:val="00773768"/>
    <w:rsid w:val="007774C5"/>
    <w:rsid w:val="0078211B"/>
    <w:rsid w:val="00783003"/>
    <w:rsid w:val="00787F83"/>
    <w:rsid w:val="00790121"/>
    <w:rsid w:val="007917E2"/>
    <w:rsid w:val="007955BE"/>
    <w:rsid w:val="007A6368"/>
    <w:rsid w:val="007A6CA4"/>
    <w:rsid w:val="007B24E3"/>
    <w:rsid w:val="007C05F3"/>
    <w:rsid w:val="007C0F99"/>
    <w:rsid w:val="007C695F"/>
    <w:rsid w:val="007D03CF"/>
    <w:rsid w:val="007D6E0D"/>
    <w:rsid w:val="007E0C0B"/>
    <w:rsid w:val="007E0C8E"/>
    <w:rsid w:val="007E2821"/>
    <w:rsid w:val="007F09BF"/>
    <w:rsid w:val="007F7C11"/>
    <w:rsid w:val="0080013B"/>
    <w:rsid w:val="00801C59"/>
    <w:rsid w:val="008027A4"/>
    <w:rsid w:val="00802969"/>
    <w:rsid w:val="008100BF"/>
    <w:rsid w:val="00812BA0"/>
    <w:rsid w:val="0082159F"/>
    <w:rsid w:val="008220E5"/>
    <w:rsid w:val="00824123"/>
    <w:rsid w:val="008256F2"/>
    <w:rsid w:val="00827893"/>
    <w:rsid w:val="00834FD3"/>
    <w:rsid w:val="00835BF8"/>
    <w:rsid w:val="00842FF4"/>
    <w:rsid w:val="00845B9B"/>
    <w:rsid w:val="008460B4"/>
    <w:rsid w:val="00855048"/>
    <w:rsid w:val="00856E27"/>
    <w:rsid w:val="008625F4"/>
    <w:rsid w:val="00865A4B"/>
    <w:rsid w:val="00867A9B"/>
    <w:rsid w:val="00867F1C"/>
    <w:rsid w:val="0087170D"/>
    <w:rsid w:val="008718B2"/>
    <w:rsid w:val="008739D6"/>
    <w:rsid w:val="00874D1E"/>
    <w:rsid w:val="0087535D"/>
    <w:rsid w:val="00877D49"/>
    <w:rsid w:val="00882DAB"/>
    <w:rsid w:val="008864F2"/>
    <w:rsid w:val="0089177D"/>
    <w:rsid w:val="008936C2"/>
    <w:rsid w:val="008A2F28"/>
    <w:rsid w:val="008A461E"/>
    <w:rsid w:val="008B142A"/>
    <w:rsid w:val="008B2026"/>
    <w:rsid w:val="008C2DD1"/>
    <w:rsid w:val="008D3D0D"/>
    <w:rsid w:val="008D6145"/>
    <w:rsid w:val="008E05C7"/>
    <w:rsid w:val="008E0D9E"/>
    <w:rsid w:val="008E126E"/>
    <w:rsid w:val="008E2C06"/>
    <w:rsid w:val="008E73BC"/>
    <w:rsid w:val="008F36D7"/>
    <w:rsid w:val="009027AC"/>
    <w:rsid w:val="00910E15"/>
    <w:rsid w:val="00920CBE"/>
    <w:rsid w:val="0092575C"/>
    <w:rsid w:val="009259B9"/>
    <w:rsid w:val="0092632F"/>
    <w:rsid w:val="0093452D"/>
    <w:rsid w:val="00934B46"/>
    <w:rsid w:val="00941362"/>
    <w:rsid w:val="00942591"/>
    <w:rsid w:val="0094480E"/>
    <w:rsid w:val="00954AC8"/>
    <w:rsid w:val="00962992"/>
    <w:rsid w:val="0096304B"/>
    <w:rsid w:val="00970D10"/>
    <w:rsid w:val="00975226"/>
    <w:rsid w:val="00975D00"/>
    <w:rsid w:val="0097630E"/>
    <w:rsid w:val="00980728"/>
    <w:rsid w:val="00985C66"/>
    <w:rsid w:val="009914F6"/>
    <w:rsid w:val="009A2802"/>
    <w:rsid w:val="009A304D"/>
    <w:rsid w:val="009A46BA"/>
    <w:rsid w:val="009A6438"/>
    <w:rsid w:val="009B0DE7"/>
    <w:rsid w:val="009B4DC6"/>
    <w:rsid w:val="009C0904"/>
    <w:rsid w:val="009C11AD"/>
    <w:rsid w:val="009C3A2A"/>
    <w:rsid w:val="009D074D"/>
    <w:rsid w:val="009D393B"/>
    <w:rsid w:val="009D4B5A"/>
    <w:rsid w:val="009D6244"/>
    <w:rsid w:val="009E0AC0"/>
    <w:rsid w:val="009E5096"/>
    <w:rsid w:val="009E5754"/>
    <w:rsid w:val="009F0DC4"/>
    <w:rsid w:val="00A01070"/>
    <w:rsid w:val="00A02559"/>
    <w:rsid w:val="00A02D26"/>
    <w:rsid w:val="00A0378D"/>
    <w:rsid w:val="00A04B09"/>
    <w:rsid w:val="00A061BC"/>
    <w:rsid w:val="00A06CA7"/>
    <w:rsid w:val="00A1203C"/>
    <w:rsid w:val="00A2096A"/>
    <w:rsid w:val="00A20A69"/>
    <w:rsid w:val="00A227DF"/>
    <w:rsid w:val="00A22B63"/>
    <w:rsid w:val="00A22D06"/>
    <w:rsid w:val="00A2397D"/>
    <w:rsid w:val="00A30F03"/>
    <w:rsid w:val="00A34C8C"/>
    <w:rsid w:val="00A360E4"/>
    <w:rsid w:val="00A42F53"/>
    <w:rsid w:val="00A4335D"/>
    <w:rsid w:val="00A47B3A"/>
    <w:rsid w:val="00A51AB1"/>
    <w:rsid w:val="00A54D27"/>
    <w:rsid w:val="00A55125"/>
    <w:rsid w:val="00A55D0B"/>
    <w:rsid w:val="00A614C1"/>
    <w:rsid w:val="00A6190A"/>
    <w:rsid w:val="00A72181"/>
    <w:rsid w:val="00A85162"/>
    <w:rsid w:val="00A8674E"/>
    <w:rsid w:val="00A8685E"/>
    <w:rsid w:val="00A907CA"/>
    <w:rsid w:val="00A9163F"/>
    <w:rsid w:val="00A9215D"/>
    <w:rsid w:val="00A93097"/>
    <w:rsid w:val="00A9797C"/>
    <w:rsid w:val="00AA1200"/>
    <w:rsid w:val="00AA25AC"/>
    <w:rsid w:val="00AA6B5B"/>
    <w:rsid w:val="00AB1D53"/>
    <w:rsid w:val="00AB5469"/>
    <w:rsid w:val="00AB71E6"/>
    <w:rsid w:val="00AB74F0"/>
    <w:rsid w:val="00AC1CAD"/>
    <w:rsid w:val="00AC2948"/>
    <w:rsid w:val="00AC3239"/>
    <w:rsid w:val="00AC7B86"/>
    <w:rsid w:val="00AD078C"/>
    <w:rsid w:val="00AD4743"/>
    <w:rsid w:val="00AE2177"/>
    <w:rsid w:val="00AE3027"/>
    <w:rsid w:val="00AF4323"/>
    <w:rsid w:val="00AF5D1B"/>
    <w:rsid w:val="00B00F31"/>
    <w:rsid w:val="00B01E95"/>
    <w:rsid w:val="00B03A29"/>
    <w:rsid w:val="00B0405B"/>
    <w:rsid w:val="00B11DE7"/>
    <w:rsid w:val="00B12E56"/>
    <w:rsid w:val="00B134DC"/>
    <w:rsid w:val="00B13E59"/>
    <w:rsid w:val="00B14BFF"/>
    <w:rsid w:val="00B16BFE"/>
    <w:rsid w:val="00B304F4"/>
    <w:rsid w:val="00B31A6A"/>
    <w:rsid w:val="00B31DA0"/>
    <w:rsid w:val="00B34764"/>
    <w:rsid w:val="00B367AF"/>
    <w:rsid w:val="00B3698E"/>
    <w:rsid w:val="00B402C0"/>
    <w:rsid w:val="00B45E8C"/>
    <w:rsid w:val="00B474A1"/>
    <w:rsid w:val="00B47A95"/>
    <w:rsid w:val="00B500B2"/>
    <w:rsid w:val="00B518FC"/>
    <w:rsid w:val="00B55637"/>
    <w:rsid w:val="00B63110"/>
    <w:rsid w:val="00B6357E"/>
    <w:rsid w:val="00B649F1"/>
    <w:rsid w:val="00B64DA1"/>
    <w:rsid w:val="00B64FF9"/>
    <w:rsid w:val="00B77293"/>
    <w:rsid w:val="00B806B1"/>
    <w:rsid w:val="00B81165"/>
    <w:rsid w:val="00B85377"/>
    <w:rsid w:val="00B8578F"/>
    <w:rsid w:val="00B85A0B"/>
    <w:rsid w:val="00B90090"/>
    <w:rsid w:val="00B919FE"/>
    <w:rsid w:val="00B9273B"/>
    <w:rsid w:val="00B92B64"/>
    <w:rsid w:val="00BA0149"/>
    <w:rsid w:val="00BA585C"/>
    <w:rsid w:val="00BB09E1"/>
    <w:rsid w:val="00BB3116"/>
    <w:rsid w:val="00BB3DC9"/>
    <w:rsid w:val="00BB77E6"/>
    <w:rsid w:val="00BC4667"/>
    <w:rsid w:val="00BC62C7"/>
    <w:rsid w:val="00BD0553"/>
    <w:rsid w:val="00BD2249"/>
    <w:rsid w:val="00BD4799"/>
    <w:rsid w:val="00BE0969"/>
    <w:rsid w:val="00BE2E31"/>
    <w:rsid w:val="00BE55DE"/>
    <w:rsid w:val="00BF60FB"/>
    <w:rsid w:val="00BF635B"/>
    <w:rsid w:val="00BF77FC"/>
    <w:rsid w:val="00C0217F"/>
    <w:rsid w:val="00C073FD"/>
    <w:rsid w:val="00C11B04"/>
    <w:rsid w:val="00C11C5F"/>
    <w:rsid w:val="00C12AEE"/>
    <w:rsid w:val="00C15975"/>
    <w:rsid w:val="00C21A18"/>
    <w:rsid w:val="00C240E0"/>
    <w:rsid w:val="00C25BB1"/>
    <w:rsid w:val="00C3003C"/>
    <w:rsid w:val="00C31044"/>
    <w:rsid w:val="00C35618"/>
    <w:rsid w:val="00C359D9"/>
    <w:rsid w:val="00C3645D"/>
    <w:rsid w:val="00C40B14"/>
    <w:rsid w:val="00C4236E"/>
    <w:rsid w:val="00C42B20"/>
    <w:rsid w:val="00C44D59"/>
    <w:rsid w:val="00C46533"/>
    <w:rsid w:val="00C502F6"/>
    <w:rsid w:val="00C5121D"/>
    <w:rsid w:val="00C54833"/>
    <w:rsid w:val="00C567AC"/>
    <w:rsid w:val="00C63BC1"/>
    <w:rsid w:val="00C7107E"/>
    <w:rsid w:val="00C74CD2"/>
    <w:rsid w:val="00C77742"/>
    <w:rsid w:val="00C81E11"/>
    <w:rsid w:val="00C867D9"/>
    <w:rsid w:val="00C951F7"/>
    <w:rsid w:val="00C95DD0"/>
    <w:rsid w:val="00C97452"/>
    <w:rsid w:val="00CA220C"/>
    <w:rsid w:val="00CA5457"/>
    <w:rsid w:val="00CA6319"/>
    <w:rsid w:val="00CA73DD"/>
    <w:rsid w:val="00CB4A9D"/>
    <w:rsid w:val="00CB4CB5"/>
    <w:rsid w:val="00CB71E0"/>
    <w:rsid w:val="00CD46DE"/>
    <w:rsid w:val="00CD470F"/>
    <w:rsid w:val="00CE1360"/>
    <w:rsid w:val="00CF2D59"/>
    <w:rsid w:val="00CF4C3D"/>
    <w:rsid w:val="00CF571B"/>
    <w:rsid w:val="00D00067"/>
    <w:rsid w:val="00D00C08"/>
    <w:rsid w:val="00D03A4F"/>
    <w:rsid w:val="00D04D1F"/>
    <w:rsid w:val="00D07DC0"/>
    <w:rsid w:val="00D10B78"/>
    <w:rsid w:val="00D1383B"/>
    <w:rsid w:val="00D144FE"/>
    <w:rsid w:val="00D20A32"/>
    <w:rsid w:val="00D21C67"/>
    <w:rsid w:val="00D226CA"/>
    <w:rsid w:val="00D24076"/>
    <w:rsid w:val="00D24C53"/>
    <w:rsid w:val="00D24F26"/>
    <w:rsid w:val="00D26615"/>
    <w:rsid w:val="00D269D8"/>
    <w:rsid w:val="00D27BF5"/>
    <w:rsid w:val="00D32106"/>
    <w:rsid w:val="00D42420"/>
    <w:rsid w:val="00D45A75"/>
    <w:rsid w:val="00D52637"/>
    <w:rsid w:val="00D52FEA"/>
    <w:rsid w:val="00D54E81"/>
    <w:rsid w:val="00D607B6"/>
    <w:rsid w:val="00D6504E"/>
    <w:rsid w:val="00D662FF"/>
    <w:rsid w:val="00D67B5A"/>
    <w:rsid w:val="00D70CCC"/>
    <w:rsid w:val="00D71710"/>
    <w:rsid w:val="00D74CAA"/>
    <w:rsid w:val="00D77E23"/>
    <w:rsid w:val="00D80F27"/>
    <w:rsid w:val="00D93171"/>
    <w:rsid w:val="00D971F9"/>
    <w:rsid w:val="00DA149F"/>
    <w:rsid w:val="00DA28A6"/>
    <w:rsid w:val="00DA37D8"/>
    <w:rsid w:val="00DA37FC"/>
    <w:rsid w:val="00DA5001"/>
    <w:rsid w:val="00DA5B13"/>
    <w:rsid w:val="00DA672D"/>
    <w:rsid w:val="00DB3924"/>
    <w:rsid w:val="00DC32E2"/>
    <w:rsid w:val="00DC73E7"/>
    <w:rsid w:val="00DD0087"/>
    <w:rsid w:val="00DD0E87"/>
    <w:rsid w:val="00DD178E"/>
    <w:rsid w:val="00DD3B69"/>
    <w:rsid w:val="00DD5C16"/>
    <w:rsid w:val="00DD5D79"/>
    <w:rsid w:val="00DD6994"/>
    <w:rsid w:val="00DE0073"/>
    <w:rsid w:val="00DE0A4E"/>
    <w:rsid w:val="00DE26A2"/>
    <w:rsid w:val="00DE2D1C"/>
    <w:rsid w:val="00DE4DEC"/>
    <w:rsid w:val="00DE63EE"/>
    <w:rsid w:val="00DE6ACF"/>
    <w:rsid w:val="00DE7BD4"/>
    <w:rsid w:val="00DF10D6"/>
    <w:rsid w:val="00E0155F"/>
    <w:rsid w:val="00E02DCC"/>
    <w:rsid w:val="00E10236"/>
    <w:rsid w:val="00E11AC5"/>
    <w:rsid w:val="00E12D3A"/>
    <w:rsid w:val="00E1439C"/>
    <w:rsid w:val="00E252B3"/>
    <w:rsid w:val="00E25C3F"/>
    <w:rsid w:val="00E37CEC"/>
    <w:rsid w:val="00E402B4"/>
    <w:rsid w:val="00E46268"/>
    <w:rsid w:val="00E50D5A"/>
    <w:rsid w:val="00E510B9"/>
    <w:rsid w:val="00E56E55"/>
    <w:rsid w:val="00E57295"/>
    <w:rsid w:val="00E66084"/>
    <w:rsid w:val="00E66FC9"/>
    <w:rsid w:val="00E75269"/>
    <w:rsid w:val="00E774E8"/>
    <w:rsid w:val="00E813B2"/>
    <w:rsid w:val="00E82100"/>
    <w:rsid w:val="00E83D9E"/>
    <w:rsid w:val="00E93E30"/>
    <w:rsid w:val="00E96933"/>
    <w:rsid w:val="00E96BAC"/>
    <w:rsid w:val="00E97D94"/>
    <w:rsid w:val="00EA53E0"/>
    <w:rsid w:val="00EB17A5"/>
    <w:rsid w:val="00EC1FB4"/>
    <w:rsid w:val="00EC3BD2"/>
    <w:rsid w:val="00ED09F2"/>
    <w:rsid w:val="00ED6926"/>
    <w:rsid w:val="00ED7E81"/>
    <w:rsid w:val="00EE214C"/>
    <w:rsid w:val="00EF0149"/>
    <w:rsid w:val="00EF0AE7"/>
    <w:rsid w:val="00EF20AA"/>
    <w:rsid w:val="00EF23CE"/>
    <w:rsid w:val="00EF353A"/>
    <w:rsid w:val="00EF4DA7"/>
    <w:rsid w:val="00EF5F39"/>
    <w:rsid w:val="00EF60B9"/>
    <w:rsid w:val="00EF6EC4"/>
    <w:rsid w:val="00EF7E1D"/>
    <w:rsid w:val="00F00342"/>
    <w:rsid w:val="00F02A5C"/>
    <w:rsid w:val="00F04394"/>
    <w:rsid w:val="00F0716E"/>
    <w:rsid w:val="00F07B5B"/>
    <w:rsid w:val="00F136E3"/>
    <w:rsid w:val="00F16144"/>
    <w:rsid w:val="00F20878"/>
    <w:rsid w:val="00F2107F"/>
    <w:rsid w:val="00F23814"/>
    <w:rsid w:val="00F25C1B"/>
    <w:rsid w:val="00F303F6"/>
    <w:rsid w:val="00F34289"/>
    <w:rsid w:val="00F34D70"/>
    <w:rsid w:val="00F35B51"/>
    <w:rsid w:val="00F50A17"/>
    <w:rsid w:val="00F53038"/>
    <w:rsid w:val="00F53159"/>
    <w:rsid w:val="00F5432C"/>
    <w:rsid w:val="00F566A3"/>
    <w:rsid w:val="00F60A8C"/>
    <w:rsid w:val="00F800A0"/>
    <w:rsid w:val="00F82D2E"/>
    <w:rsid w:val="00F8372C"/>
    <w:rsid w:val="00F83BBF"/>
    <w:rsid w:val="00F865C1"/>
    <w:rsid w:val="00F87A4D"/>
    <w:rsid w:val="00F925FD"/>
    <w:rsid w:val="00F93D31"/>
    <w:rsid w:val="00FA76B4"/>
    <w:rsid w:val="00FA7D01"/>
    <w:rsid w:val="00FB4B62"/>
    <w:rsid w:val="00FC076B"/>
    <w:rsid w:val="00FC68EC"/>
    <w:rsid w:val="00FD3BB2"/>
    <w:rsid w:val="00FD4068"/>
    <w:rsid w:val="00FD4CEA"/>
    <w:rsid w:val="00FD4F81"/>
    <w:rsid w:val="00FD56E1"/>
    <w:rsid w:val="00FE4CE1"/>
    <w:rsid w:val="00FE6F7D"/>
    <w:rsid w:val="00FE7222"/>
    <w:rsid w:val="00FF358F"/>
    <w:rsid w:val="00FF524E"/>
    <w:rsid w:val="00FF62D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627990"/>
  <w15:chartTrackingRefBased/>
  <w15:docId w15:val="{CD458C6C-D52A-4B10-BC94-13AB3396A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3097"/>
    <w:pPr>
      <w:spacing w:after="0" w:line="240" w:lineRule="auto"/>
    </w:pPr>
    <w:rPr>
      <w:rFonts w:ascii="Times New Roman" w:eastAsia="Times New Roman" w:hAnsi="Times New Roman" w:cs="Times New Roman"/>
      <w:sz w:val="24"/>
      <w:szCs w:val="24"/>
      <w:lang w:eastAsia="en-IN" w:bidi="bn-IN"/>
    </w:rPr>
  </w:style>
  <w:style w:type="paragraph" w:styleId="Heading1">
    <w:name w:val="heading 1"/>
    <w:basedOn w:val="Normal"/>
    <w:next w:val="Normal"/>
    <w:link w:val="Heading1Char"/>
    <w:uiPriority w:val="9"/>
    <w:qFormat/>
    <w:rsid w:val="00B13E59"/>
    <w:pPr>
      <w:keepNext/>
      <w:spacing w:before="240" w:after="60"/>
      <w:outlineLvl w:val="0"/>
    </w:pPr>
    <w:rPr>
      <w:b/>
      <w:bCs/>
      <w:kern w:val="32"/>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3E59"/>
    <w:rPr>
      <w:rFonts w:ascii="Times New Roman" w:eastAsia="Times New Roman" w:hAnsi="Times New Roman" w:cs="Times New Roman"/>
      <w:b/>
      <w:bCs/>
      <w:kern w:val="32"/>
      <w:sz w:val="28"/>
      <w:szCs w:val="32"/>
      <w:lang w:eastAsia="en-IN" w:bidi="bn-IN"/>
    </w:rPr>
  </w:style>
  <w:style w:type="table" w:styleId="TableGrid">
    <w:name w:val="Table Grid"/>
    <w:basedOn w:val="TableNormal"/>
    <w:uiPriority w:val="39"/>
    <w:rsid w:val="00B13E59"/>
    <w:pPr>
      <w:spacing w:after="0" w:line="240" w:lineRule="auto"/>
    </w:pPr>
    <w:rPr>
      <w:rFonts w:ascii="Times New Roman" w:eastAsia="Times New Roman" w:hAnsi="Times New Roman" w:cs="Times New Roman"/>
      <w:sz w:val="20"/>
      <w:szCs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13E59"/>
    <w:pPr>
      <w:ind w:left="720"/>
    </w:pPr>
  </w:style>
  <w:style w:type="paragraph" w:styleId="Header">
    <w:name w:val="header"/>
    <w:basedOn w:val="Normal"/>
    <w:link w:val="HeaderChar"/>
    <w:uiPriority w:val="99"/>
    <w:unhideWhenUsed/>
    <w:rsid w:val="00B13E59"/>
    <w:pPr>
      <w:tabs>
        <w:tab w:val="center" w:pos="4680"/>
        <w:tab w:val="right" w:pos="9360"/>
      </w:tabs>
    </w:pPr>
  </w:style>
  <w:style w:type="character" w:customStyle="1" w:styleId="HeaderChar">
    <w:name w:val="Header Char"/>
    <w:basedOn w:val="DefaultParagraphFont"/>
    <w:link w:val="Header"/>
    <w:uiPriority w:val="99"/>
    <w:rsid w:val="00B13E59"/>
    <w:rPr>
      <w:rFonts w:ascii="Times New Roman" w:eastAsia="Times New Roman" w:hAnsi="Times New Roman" w:cs="Times New Roman"/>
      <w:sz w:val="24"/>
      <w:szCs w:val="24"/>
      <w:lang w:eastAsia="en-IN" w:bidi="bn-IN"/>
    </w:rPr>
  </w:style>
  <w:style w:type="paragraph" w:styleId="NoSpacing">
    <w:name w:val="No Spacing"/>
    <w:link w:val="NoSpacingChar"/>
    <w:uiPriority w:val="1"/>
    <w:qFormat/>
    <w:rsid w:val="00B13E59"/>
    <w:pPr>
      <w:spacing w:after="0" w:line="240" w:lineRule="auto"/>
    </w:pPr>
    <w:rPr>
      <w:rFonts w:ascii="Times New Roman" w:eastAsia="Times New Roman" w:hAnsi="Times New Roman" w:cs="Times New Roman"/>
      <w:sz w:val="24"/>
      <w:szCs w:val="24"/>
      <w:lang w:val="en-US"/>
    </w:rPr>
  </w:style>
  <w:style w:type="paragraph" w:styleId="Caption">
    <w:name w:val="caption"/>
    <w:basedOn w:val="Normal"/>
    <w:next w:val="Normal"/>
    <w:uiPriority w:val="35"/>
    <w:unhideWhenUsed/>
    <w:qFormat/>
    <w:rsid w:val="00B13E59"/>
    <w:pPr>
      <w:spacing w:after="200"/>
    </w:pPr>
    <w:rPr>
      <w:b/>
      <w:bCs/>
      <w:color w:val="4472C4" w:themeColor="accent1"/>
      <w:sz w:val="18"/>
      <w:szCs w:val="18"/>
    </w:rPr>
  </w:style>
  <w:style w:type="character" w:customStyle="1" w:styleId="NoSpacingChar">
    <w:name w:val="No Spacing Char"/>
    <w:basedOn w:val="DefaultParagraphFont"/>
    <w:link w:val="NoSpacing"/>
    <w:uiPriority w:val="1"/>
    <w:rsid w:val="00B13E59"/>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B13E59"/>
    <w:pPr>
      <w:spacing w:before="100" w:beforeAutospacing="1" w:after="100" w:afterAutospacing="1"/>
    </w:pPr>
    <w:rPr>
      <w:lang w:bidi="hi-IN"/>
    </w:rPr>
  </w:style>
  <w:style w:type="paragraph" w:styleId="Footer">
    <w:name w:val="footer"/>
    <w:basedOn w:val="Normal"/>
    <w:link w:val="FooterChar"/>
    <w:uiPriority w:val="99"/>
    <w:unhideWhenUsed/>
    <w:rsid w:val="002D3EEA"/>
    <w:pPr>
      <w:tabs>
        <w:tab w:val="center" w:pos="4513"/>
        <w:tab w:val="right" w:pos="9026"/>
      </w:tabs>
    </w:pPr>
    <w:rPr>
      <w:szCs w:val="30"/>
    </w:rPr>
  </w:style>
  <w:style w:type="character" w:customStyle="1" w:styleId="FooterChar">
    <w:name w:val="Footer Char"/>
    <w:basedOn w:val="DefaultParagraphFont"/>
    <w:link w:val="Footer"/>
    <w:uiPriority w:val="99"/>
    <w:rsid w:val="002D3EEA"/>
    <w:rPr>
      <w:rFonts w:ascii="Times New Roman" w:eastAsia="Times New Roman" w:hAnsi="Times New Roman" w:cs="Times New Roman"/>
      <w:sz w:val="24"/>
      <w:szCs w:val="30"/>
      <w:lang w:eastAsia="en-IN" w:bidi="bn-IN"/>
    </w:rPr>
  </w:style>
  <w:style w:type="character" w:customStyle="1" w:styleId="Style1">
    <w:name w:val="Style1"/>
    <w:basedOn w:val="DefaultParagraphFont"/>
    <w:uiPriority w:val="1"/>
    <w:rsid w:val="00DA5B13"/>
    <w:rPr>
      <w:rFonts w:ascii="Calibri" w:hAnsi="Calibri"/>
      <w:b/>
      <w:sz w:val="22"/>
    </w:rPr>
  </w:style>
  <w:style w:type="table" w:customStyle="1" w:styleId="TableGrid2">
    <w:name w:val="Table Grid2"/>
    <w:basedOn w:val="TableNormal"/>
    <w:next w:val="TableGrid"/>
    <w:uiPriority w:val="39"/>
    <w:rsid w:val="00BE55DE"/>
    <w:pPr>
      <w:spacing w:after="0" w:line="240" w:lineRule="auto"/>
    </w:pPr>
    <w:rPr>
      <w:rFonts w:eastAsia="Times New Roman" w:cs="Mangal"/>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450AA"/>
    <w:rPr>
      <w:rFonts w:cs="Times New Roman"/>
      <w:sz w:val="16"/>
      <w:szCs w:val="16"/>
    </w:rPr>
  </w:style>
  <w:style w:type="paragraph" w:styleId="CommentText">
    <w:name w:val="annotation text"/>
    <w:basedOn w:val="Normal"/>
    <w:link w:val="CommentTextChar"/>
    <w:uiPriority w:val="99"/>
    <w:semiHidden/>
    <w:unhideWhenUsed/>
    <w:rsid w:val="001450AA"/>
    <w:rPr>
      <w:sz w:val="20"/>
      <w:szCs w:val="25"/>
    </w:rPr>
  </w:style>
  <w:style w:type="character" w:customStyle="1" w:styleId="CommentTextChar">
    <w:name w:val="Comment Text Char"/>
    <w:basedOn w:val="DefaultParagraphFont"/>
    <w:link w:val="CommentText"/>
    <w:uiPriority w:val="99"/>
    <w:semiHidden/>
    <w:rsid w:val="001450AA"/>
    <w:rPr>
      <w:rFonts w:ascii="Times New Roman" w:eastAsia="Times New Roman" w:hAnsi="Times New Roman" w:cs="Times New Roman"/>
      <w:sz w:val="20"/>
      <w:szCs w:val="25"/>
      <w:lang w:eastAsia="en-IN" w:bidi="bn-IN"/>
    </w:rPr>
  </w:style>
  <w:style w:type="paragraph" w:styleId="Revision">
    <w:name w:val="Revision"/>
    <w:hidden/>
    <w:uiPriority w:val="99"/>
    <w:semiHidden/>
    <w:rsid w:val="0058419F"/>
    <w:pPr>
      <w:spacing w:after="0" w:line="240" w:lineRule="auto"/>
    </w:pPr>
    <w:rPr>
      <w:rFonts w:ascii="Times New Roman" w:eastAsia="Times New Roman" w:hAnsi="Times New Roman" w:cs="Times New Roman"/>
      <w:sz w:val="24"/>
      <w:szCs w:val="30"/>
      <w:lang w:eastAsia="en-IN" w:bidi="bn-IN"/>
    </w:rPr>
  </w:style>
  <w:style w:type="paragraph" w:customStyle="1" w:styleId="TableParagraph">
    <w:name w:val="Table Paragraph"/>
    <w:basedOn w:val="Normal"/>
    <w:uiPriority w:val="1"/>
    <w:qFormat/>
    <w:rsid w:val="0008717F"/>
    <w:pPr>
      <w:widowControl w:val="0"/>
      <w:autoSpaceDE w:val="0"/>
      <w:autoSpaceDN w:val="0"/>
      <w:spacing w:before="2"/>
    </w:pPr>
    <w:rPr>
      <w:rFonts w:ascii="Carlito" w:eastAsia="Carlito" w:hAnsi="Carlito" w:cs="Carlito"/>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510328">
      <w:bodyDiv w:val="1"/>
      <w:marLeft w:val="0"/>
      <w:marRight w:val="0"/>
      <w:marTop w:val="0"/>
      <w:marBottom w:val="0"/>
      <w:divBdr>
        <w:top w:val="none" w:sz="0" w:space="0" w:color="auto"/>
        <w:left w:val="none" w:sz="0" w:space="0" w:color="auto"/>
        <w:bottom w:val="none" w:sz="0" w:space="0" w:color="auto"/>
        <w:right w:val="none" w:sz="0" w:space="0" w:color="auto"/>
      </w:divBdr>
    </w:div>
    <w:div w:id="207839568">
      <w:bodyDiv w:val="1"/>
      <w:marLeft w:val="0"/>
      <w:marRight w:val="0"/>
      <w:marTop w:val="0"/>
      <w:marBottom w:val="0"/>
      <w:divBdr>
        <w:top w:val="none" w:sz="0" w:space="0" w:color="auto"/>
        <w:left w:val="none" w:sz="0" w:space="0" w:color="auto"/>
        <w:bottom w:val="none" w:sz="0" w:space="0" w:color="auto"/>
        <w:right w:val="none" w:sz="0" w:space="0" w:color="auto"/>
      </w:divBdr>
    </w:div>
    <w:div w:id="361395674">
      <w:bodyDiv w:val="1"/>
      <w:marLeft w:val="0"/>
      <w:marRight w:val="0"/>
      <w:marTop w:val="0"/>
      <w:marBottom w:val="0"/>
      <w:divBdr>
        <w:top w:val="none" w:sz="0" w:space="0" w:color="auto"/>
        <w:left w:val="none" w:sz="0" w:space="0" w:color="auto"/>
        <w:bottom w:val="none" w:sz="0" w:space="0" w:color="auto"/>
        <w:right w:val="none" w:sz="0" w:space="0" w:color="auto"/>
      </w:divBdr>
    </w:div>
    <w:div w:id="396172088">
      <w:bodyDiv w:val="1"/>
      <w:marLeft w:val="0"/>
      <w:marRight w:val="0"/>
      <w:marTop w:val="0"/>
      <w:marBottom w:val="0"/>
      <w:divBdr>
        <w:top w:val="none" w:sz="0" w:space="0" w:color="auto"/>
        <w:left w:val="none" w:sz="0" w:space="0" w:color="auto"/>
        <w:bottom w:val="none" w:sz="0" w:space="0" w:color="auto"/>
        <w:right w:val="none" w:sz="0" w:space="0" w:color="auto"/>
      </w:divBdr>
      <w:divsChild>
        <w:div w:id="48961261">
          <w:marLeft w:val="0"/>
          <w:marRight w:val="0"/>
          <w:marTop w:val="0"/>
          <w:marBottom w:val="0"/>
          <w:divBdr>
            <w:top w:val="none" w:sz="0" w:space="0" w:color="auto"/>
            <w:left w:val="none" w:sz="0" w:space="0" w:color="auto"/>
            <w:bottom w:val="none" w:sz="0" w:space="0" w:color="auto"/>
            <w:right w:val="none" w:sz="0" w:space="0" w:color="auto"/>
          </w:divBdr>
          <w:divsChild>
            <w:div w:id="177937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541386">
      <w:bodyDiv w:val="1"/>
      <w:marLeft w:val="0"/>
      <w:marRight w:val="0"/>
      <w:marTop w:val="0"/>
      <w:marBottom w:val="0"/>
      <w:divBdr>
        <w:top w:val="none" w:sz="0" w:space="0" w:color="auto"/>
        <w:left w:val="none" w:sz="0" w:space="0" w:color="auto"/>
        <w:bottom w:val="none" w:sz="0" w:space="0" w:color="auto"/>
        <w:right w:val="none" w:sz="0" w:space="0" w:color="auto"/>
      </w:divBdr>
    </w:div>
    <w:div w:id="592518684">
      <w:bodyDiv w:val="1"/>
      <w:marLeft w:val="0"/>
      <w:marRight w:val="0"/>
      <w:marTop w:val="0"/>
      <w:marBottom w:val="0"/>
      <w:divBdr>
        <w:top w:val="none" w:sz="0" w:space="0" w:color="auto"/>
        <w:left w:val="none" w:sz="0" w:space="0" w:color="auto"/>
        <w:bottom w:val="none" w:sz="0" w:space="0" w:color="auto"/>
        <w:right w:val="none" w:sz="0" w:space="0" w:color="auto"/>
      </w:divBdr>
      <w:divsChild>
        <w:div w:id="606542404">
          <w:marLeft w:val="806"/>
          <w:marRight w:val="0"/>
          <w:marTop w:val="200"/>
          <w:marBottom w:val="0"/>
          <w:divBdr>
            <w:top w:val="none" w:sz="0" w:space="0" w:color="auto"/>
            <w:left w:val="none" w:sz="0" w:space="0" w:color="auto"/>
            <w:bottom w:val="none" w:sz="0" w:space="0" w:color="auto"/>
            <w:right w:val="none" w:sz="0" w:space="0" w:color="auto"/>
          </w:divBdr>
        </w:div>
        <w:div w:id="1138574207">
          <w:marLeft w:val="806"/>
          <w:marRight w:val="0"/>
          <w:marTop w:val="200"/>
          <w:marBottom w:val="0"/>
          <w:divBdr>
            <w:top w:val="none" w:sz="0" w:space="0" w:color="auto"/>
            <w:left w:val="none" w:sz="0" w:space="0" w:color="auto"/>
            <w:bottom w:val="none" w:sz="0" w:space="0" w:color="auto"/>
            <w:right w:val="none" w:sz="0" w:space="0" w:color="auto"/>
          </w:divBdr>
        </w:div>
        <w:div w:id="1331179955">
          <w:marLeft w:val="806"/>
          <w:marRight w:val="0"/>
          <w:marTop w:val="200"/>
          <w:marBottom w:val="0"/>
          <w:divBdr>
            <w:top w:val="none" w:sz="0" w:space="0" w:color="auto"/>
            <w:left w:val="none" w:sz="0" w:space="0" w:color="auto"/>
            <w:bottom w:val="none" w:sz="0" w:space="0" w:color="auto"/>
            <w:right w:val="none" w:sz="0" w:space="0" w:color="auto"/>
          </w:divBdr>
        </w:div>
        <w:div w:id="1725450112">
          <w:marLeft w:val="806"/>
          <w:marRight w:val="0"/>
          <w:marTop w:val="200"/>
          <w:marBottom w:val="0"/>
          <w:divBdr>
            <w:top w:val="none" w:sz="0" w:space="0" w:color="auto"/>
            <w:left w:val="none" w:sz="0" w:space="0" w:color="auto"/>
            <w:bottom w:val="none" w:sz="0" w:space="0" w:color="auto"/>
            <w:right w:val="none" w:sz="0" w:space="0" w:color="auto"/>
          </w:divBdr>
        </w:div>
        <w:div w:id="1861819668">
          <w:marLeft w:val="806"/>
          <w:marRight w:val="0"/>
          <w:marTop w:val="200"/>
          <w:marBottom w:val="0"/>
          <w:divBdr>
            <w:top w:val="none" w:sz="0" w:space="0" w:color="auto"/>
            <w:left w:val="none" w:sz="0" w:space="0" w:color="auto"/>
            <w:bottom w:val="none" w:sz="0" w:space="0" w:color="auto"/>
            <w:right w:val="none" w:sz="0" w:space="0" w:color="auto"/>
          </w:divBdr>
        </w:div>
      </w:divsChild>
    </w:div>
    <w:div w:id="628707603">
      <w:bodyDiv w:val="1"/>
      <w:marLeft w:val="0"/>
      <w:marRight w:val="0"/>
      <w:marTop w:val="0"/>
      <w:marBottom w:val="0"/>
      <w:divBdr>
        <w:top w:val="none" w:sz="0" w:space="0" w:color="auto"/>
        <w:left w:val="none" w:sz="0" w:space="0" w:color="auto"/>
        <w:bottom w:val="none" w:sz="0" w:space="0" w:color="auto"/>
        <w:right w:val="none" w:sz="0" w:space="0" w:color="auto"/>
      </w:divBdr>
    </w:div>
    <w:div w:id="663313659">
      <w:bodyDiv w:val="1"/>
      <w:marLeft w:val="0"/>
      <w:marRight w:val="0"/>
      <w:marTop w:val="0"/>
      <w:marBottom w:val="0"/>
      <w:divBdr>
        <w:top w:val="none" w:sz="0" w:space="0" w:color="auto"/>
        <w:left w:val="none" w:sz="0" w:space="0" w:color="auto"/>
        <w:bottom w:val="none" w:sz="0" w:space="0" w:color="auto"/>
        <w:right w:val="none" w:sz="0" w:space="0" w:color="auto"/>
      </w:divBdr>
      <w:divsChild>
        <w:div w:id="471217880">
          <w:marLeft w:val="0"/>
          <w:marRight w:val="0"/>
          <w:marTop w:val="0"/>
          <w:marBottom w:val="0"/>
          <w:divBdr>
            <w:top w:val="none" w:sz="0" w:space="0" w:color="auto"/>
            <w:left w:val="none" w:sz="0" w:space="0" w:color="auto"/>
            <w:bottom w:val="none" w:sz="0" w:space="0" w:color="auto"/>
            <w:right w:val="none" w:sz="0" w:space="0" w:color="auto"/>
          </w:divBdr>
          <w:divsChild>
            <w:div w:id="72399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277874">
      <w:bodyDiv w:val="1"/>
      <w:marLeft w:val="0"/>
      <w:marRight w:val="0"/>
      <w:marTop w:val="0"/>
      <w:marBottom w:val="0"/>
      <w:divBdr>
        <w:top w:val="none" w:sz="0" w:space="0" w:color="auto"/>
        <w:left w:val="none" w:sz="0" w:space="0" w:color="auto"/>
        <w:bottom w:val="none" w:sz="0" w:space="0" w:color="auto"/>
        <w:right w:val="none" w:sz="0" w:space="0" w:color="auto"/>
      </w:divBdr>
    </w:div>
    <w:div w:id="706956046">
      <w:bodyDiv w:val="1"/>
      <w:marLeft w:val="0"/>
      <w:marRight w:val="0"/>
      <w:marTop w:val="0"/>
      <w:marBottom w:val="0"/>
      <w:divBdr>
        <w:top w:val="none" w:sz="0" w:space="0" w:color="auto"/>
        <w:left w:val="none" w:sz="0" w:space="0" w:color="auto"/>
        <w:bottom w:val="none" w:sz="0" w:space="0" w:color="auto"/>
        <w:right w:val="none" w:sz="0" w:space="0" w:color="auto"/>
      </w:divBdr>
    </w:div>
    <w:div w:id="839975296">
      <w:bodyDiv w:val="1"/>
      <w:marLeft w:val="0"/>
      <w:marRight w:val="0"/>
      <w:marTop w:val="0"/>
      <w:marBottom w:val="0"/>
      <w:divBdr>
        <w:top w:val="none" w:sz="0" w:space="0" w:color="auto"/>
        <w:left w:val="none" w:sz="0" w:space="0" w:color="auto"/>
        <w:bottom w:val="none" w:sz="0" w:space="0" w:color="auto"/>
        <w:right w:val="none" w:sz="0" w:space="0" w:color="auto"/>
      </w:divBdr>
      <w:divsChild>
        <w:div w:id="569777442">
          <w:marLeft w:val="0"/>
          <w:marRight w:val="0"/>
          <w:marTop w:val="0"/>
          <w:marBottom w:val="0"/>
          <w:divBdr>
            <w:top w:val="none" w:sz="0" w:space="0" w:color="auto"/>
            <w:left w:val="none" w:sz="0" w:space="0" w:color="auto"/>
            <w:bottom w:val="none" w:sz="0" w:space="0" w:color="auto"/>
            <w:right w:val="none" w:sz="0" w:space="0" w:color="auto"/>
          </w:divBdr>
          <w:divsChild>
            <w:div w:id="688874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878265">
      <w:bodyDiv w:val="1"/>
      <w:marLeft w:val="0"/>
      <w:marRight w:val="0"/>
      <w:marTop w:val="0"/>
      <w:marBottom w:val="0"/>
      <w:divBdr>
        <w:top w:val="none" w:sz="0" w:space="0" w:color="auto"/>
        <w:left w:val="none" w:sz="0" w:space="0" w:color="auto"/>
        <w:bottom w:val="none" w:sz="0" w:space="0" w:color="auto"/>
        <w:right w:val="none" w:sz="0" w:space="0" w:color="auto"/>
      </w:divBdr>
    </w:div>
    <w:div w:id="860976357">
      <w:bodyDiv w:val="1"/>
      <w:marLeft w:val="0"/>
      <w:marRight w:val="0"/>
      <w:marTop w:val="0"/>
      <w:marBottom w:val="0"/>
      <w:divBdr>
        <w:top w:val="none" w:sz="0" w:space="0" w:color="auto"/>
        <w:left w:val="none" w:sz="0" w:space="0" w:color="auto"/>
        <w:bottom w:val="none" w:sz="0" w:space="0" w:color="auto"/>
        <w:right w:val="none" w:sz="0" w:space="0" w:color="auto"/>
      </w:divBdr>
      <w:divsChild>
        <w:div w:id="561525801">
          <w:marLeft w:val="0"/>
          <w:marRight w:val="0"/>
          <w:marTop w:val="0"/>
          <w:marBottom w:val="0"/>
          <w:divBdr>
            <w:top w:val="none" w:sz="0" w:space="0" w:color="auto"/>
            <w:left w:val="none" w:sz="0" w:space="0" w:color="auto"/>
            <w:bottom w:val="none" w:sz="0" w:space="0" w:color="auto"/>
            <w:right w:val="none" w:sz="0" w:space="0" w:color="auto"/>
          </w:divBdr>
          <w:divsChild>
            <w:div w:id="996769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549579">
      <w:bodyDiv w:val="1"/>
      <w:marLeft w:val="0"/>
      <w:marRight w:val="0"/>
      <w:marTop w:val="0"/>
      <w:marBottom w:val="0"/>
      <w:divBdr>
        <w:top w:val="none" w:sz="0" w:space="0" w:color="auto"/>
        <w:left w:val="none" w:sz="0" w:space="0" w:color="auto"/>
        <w:bottom w:val="none" w:sz="0" w:space="0" w:color="auto"/>
        <w:right w:val="none" w:sz="0" w:space="0" w:color="auto"/>
      </w:divBdr>
      <w:divsChild>
        <w:div w:id="260450415">
          <w:marLeft w:val="0"/>
          <w:marRight w:val="0"/>
          <w:marTop w:val="0"/>
          <w:marBottom w:val="0"/>
          <w:divBdr>
            <w:top w:val="none" w:sz="0" w:space="0" w:color="auto"/>
            <w:left w:val="none" w:sz="0" w:space="0" w:color="auto"/>
            <w:bottom w:val="none" w:sz="0" w:space="0" w:color="auto"/>
            <w:right w:val="none" w:sz="0" w:space="0" w:color="auto"/>
          </w:divBdr>
          <w:divsChild>
            <w:div w:id="408116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680727">
      <w:bodyDiv w:val="1"/>
      <w:marLeft w:val="0"/>
      <w:marRight w:val="0"/>
      <w:marTop w:val="0"/>
      <w:marBottom w:val="0"/>
      <w:divBdr>
        <w:top w:val="none" w:sz="0" w:space="0" w:color="auto"/>
        <w:left w:val="none" w:sz="0" w:space="0" w:color="auto"/>
        <w:bottom w:val="none" w:sz="0" w:space="0" w:color="auto"/>
        <w:right w:val="none" w:sz="0" w:space="0" w:color="auto"/>
      </w:divBdr>
      <w:divsChild>
        <w:div w:id="93943638">
          <w:marLeft w:val="0"/>
          <w:marRight w:val="0"/>
          <w:marTop w:val="0"/>
          <w:marBottom w:val="0"/>
          <w:divBdr>
            <w:top w:val="none" w:sz="0" w:space="0" w:color="auto"/>
            <w:left w:val="none" w:sz="0" w:space="0" w:color="auto"/>
            <w:bottom w:val="none" w:sz="0" w:space="0" w:color="auto"/>
            <w:right w:val="none" w:sz="0" w:space="0" w:color="auto"/>
          </w:divBdr>
          <w:divsChild>
            <w:div w:id="1611741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986696">
      <w:bodyDiv w:val="1"/>
      <w:marLeft w:val="0"/>
      <w:marRight w:val="0"/>
      <w:marTop w:val="0"/>
      <w:marBottom w:val="0"/>
      <w:divBdr>
        <w:top w:val="none" w:sz="0" w:space="0" w:color="auto"/>
        <w:left w:val="none" w:sz="0" w:space="0" w:color="auto"/>
        <w:bottom w:val="none" w:sz="0" w:space="0" w:color="auto"/>
        <w:right w:val="none" w:sz="0" w:space="0" w:color="auto"/>
      </w:divBdr>
      <w:divsChild>
        <w:div w:id="1161114336">
          <w:marLeft w:val="0"/>
          <w:marRight w:val="0"/>
          <w:marTop w:val="0"/>
          <w:marBottom w:val="0"/>
          <w:divBdr>
            <w:top w:val="none" w:sz="0" w:space="0" w:color="auto"/>
            <w:left w:val="none" w:sz="0" w:space="0" w:color="auto"/>
            <w:bottom w:val="none" w:sz="0" w:space="0" w:color="auto"/>
            <w:right w:val="none" w:sz="0" w:space="0" w:color="auto"/>
          </w:divBdr>
          <w:divsChild>
            <w:div w:id="122329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796639">
      <w:bodyDiv w:val="1"/>
      <w:marLeft w:val="0"/>
      <w:marRight w:val="0"/>
      <w:marTop w:val="0"/>
      <w:marBottom w:val="0"/>
      <w:divBdr>
        <w:top w:val="none" w:sz="0" w:space="0" w:color="auto"/>
        <w:left w:val="none" w:sz="0" w:space="0" w:color="auto"/>
        <w:bottom w:val="none" w:sz="0" w:space="0" w:color="auto"/>
        <w:right w:val="none" w:sz="0" w:space="0" w:color="auto"/>
      </w:divBdr>
    </w:div>
    <w:div w:id="1271739916">
      <w:bodyDiv w:val="1"/>
      <w:marLeft w:val="0"/>
      <w:marRight w:val="0"/>
      <w:marTop w:val="0"/>
      <w:marBottom w:val="0"/>
      <w:divBdr>
        <w:top w:val="none" w:sz="0" w:space="0" w:color="auto"/>
        <w:left w:val="none" w:sz="0" w:space="0" w:color="auto"/>
        <w:bottom w:val="none" w:sz="0" w:space="0" w:color="auto"/>
        <w:right w:val="none" w:sz="0" w:space="0" w:color="auto"/>
      </w:divBdr>
      <w:divsChild>
        <w:div w:id="700402962">
          <w:marLeft w:val="0"/>
          <w:marRight w:val="0"/>
          <w:marTop w:val="0"/>
          <w:marBottom w:val="0"/>
          <w:divBdr>
            <w:top w:val="none" w:sz="0" w:space="0" w:color="auto"/>
            <w:left w:val="none" w:sz="0" w:space="0" w:color="auto"/>
            <w:bottom w:val="none" w:sz="0" w:space="0" w:color="auto"/>
            <w:right w:val="none" w:sz="0" w:space="0" w:color="auto"/>
          </w:divBdr>
          <w:divsChild>
            <w:div w:id="1685016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668005">
      <w:bodyDiv w:val="1"/>
      <w:marLeft w:val="0"/>
      <w:marRight w:val="0"/>
      <w:marTop w:val="0"/>
      <w:marBottom w:val="0"/>
      <w:divBdr>
        <w:top w:val="none" w:sz="0" w:space="0" w:color="auto"/>
        <w:left w:val="none" w:sz="0" w:space="0" w:color="auto"/>
        <w:bottom w:val="none" w:sz="0" w:space="0" w:color="auto"/>
        <w:right w:val="none" w:sz="0" w:space="0" w:color="auto"/>
      </w:divBdr>
    </w:div>
    <w:div w:id="1292130946">
      <w:bodyDiv w:val="1"/>
      <w:marLeft w:val="0"/>
      <w:marRight w:val="0"/>
      <w:marTop w:val="0"/>
      <w:marBottom w:val="0"/>
      <w:divBdr>
        <w:top w:val="none" w:sz="0" w:space="0" w:color="auto"/>
        <w:left w:val="none" w:sz="0" w:space="0" w:color="auto"/>
        <w:bottom w:val="none" w:sz="0" w:space="0" w:color="auto"/>
        <w:right w:val="none" w:sz="0" w:space="0" w:color="auto"/>
      </w:divBdr>
      <w:divsChild>
        <w:div w:id="862980309">
          <w:marLeft w:val="0"/>
          <w:marRight w:val="0"/>
          <w:marTop w:val="0"/>
          <w:marBottom w:val="0"/>
          <w:divBdr>
            <w:top w:val="none" w:sz="0" w:space="0" w:color="auto"/>
            <w:left w:val="none" w:sz="0" w:space="0" w:color="auto"/>
            <w:bottom w:val="none" w:sz="0" w:space="0" w:color="auto"/>
            <w:right w:val="none" w:sz="0" w:space="0" w:color="auto"/>
          </w:divBdr>
          <w:divsChild>
            <w:div w:id="204767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7329">
      <w:bodyDiv w:val="1"/>
      <w:marLeft w:val="0"/>
      <w:marRight w:val="0"/>
      <w:marTop w:val="0"/>
      <w:marBottom w:val="0"/>
      <w:divBdr>
        <w:top w:val="none" w:sz="0" w:space="0" w:color="auto"/>
        <w:left w:val="none" w:sz="0" w:space="0" w:color="auto"/>
        <w:bottom w:val="none" w:sz="0" w:space="0" w:color="auto"/>
        <w:right w:val="none" w:sz="0" w:space="0" w:color="auto"/>
      </w:divBdr>
      <w:divsChild>
        <w:div w:id="1341853012">
          <w:marLeft w:val="0"/>
          <w:marRight w:val="0"/>
          <w:marTop w:val="0"/>
          <w:marBottom w:val="0"/>
          <w:divBdr>
            <w:top w:val="none" w:sz="0" w:space="0" w:color="auto"/>
            <w:left w:val="none" w:sz="0" w:space="0" w:color="auto"/>
            <w:bottom w:val="none" w:sz="0" w:space="0" w:color="auto"/>
            <w:right w:val="none" w:sz="0" w:space="0" w:color="auto"/>
          </w:divBdr>
          <w:divsChild>
            <w:div w:id="792868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660609">
      <w:bodyDiv w:val="1"/>
      <w:marLeft w:val="0"/>
      <w:marRight w:val="0"/>
      <w:marTop w:val="0"/>
      <w:marBottom w:val="0"/>
      <w:divBdr>
        <w:top w:val="none" w:sz="0" w:space="0" w:color="auto"/>
        <w:left w:val="none" w:sz="0" w:space="0" w:color="auto"/>
        <w:bottom w:val="none" w:sz="0" w:space="0" w:color="auto"/>
        <w:right w:val="none" w:sz="0" w:space="0" w:color="auto"/>
      </w:divBdr>
      <w:divsChild>
        <w:div w:id="1157962402">
          <w:marLeft w:val="0"/>
          <w:marRight w:val="0"/>
          <w:marTop w:val="0"/>
          <w:marBottom w:val="0"/>
          <w:divBdr>
            <w:top w:val="none" w:sz="0" w:space="0" w:color="auto"/>
            <w:left w:val="none" w:sz="0" w:space="0" w:color="auto"/>
            <w:bottom w:val="none" w:sz="0" w:space="0" w:color="auto"/>
            <w:right w:val="none" w:sz="0" w:space="0" w:color="auto"/>
          </w:divBdr>
          <w:divsChild>
            <w:div w:id="1138568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393098">
      <w:bodyDiv w:val="1"/>
      <w:marLeft w:val="0"/>
      <w:marRight w:val="0"/>
      <w:marTop w:val="0"/>
      <w:marBottom w:val="0"/>
      <w:divBdr>
        <w:top w:val="none" w:sz="0" w:space="0" w:color="auto"/>
        <w:left w:val="none" w:sz="0" w:space="0" w:color="auto"/>
        <w:bottom w:val="none" w:sz="0" w:space="0" w:color="auto"/>
        <w:right w:val="none" w:sz="0" w:space="0" w:color="auto"/>
      </w:divBdr>
    </w:div>
    <w:div w:id="1822774167">
      <w:bodyDiv w:val="1"/>
      <w:marLeft w:val="0"/>
      <w:marRight w:val="0"/>
      <w:marTop w:val="0"/>
      <w:marBottom w:val="0"/>
      <w:divBdr>
        <w:top w:val="none" w:sz="0" w:space="0" w:color="auto"/>
        <w:left w:val="none" w:sz="0" w:space="0" w:color="auto"/>
        <w:bottom w:val="none" w:sz="0" w:space="0" w:color="auto"/>
        <w:right w:val="none" w:sz="0" w:space="0" w:color="auto"/>
      </w:divBdr>
      <w:divsChild>
        <w:div w:id="112091796">
          <w:marLeft w:val="0"/>
          <w:marRight w:val="0"/>
          <w:marTop w:val="0"/>
          <w:marBottom w:val="0"/>
          <w:divBdr>
            <w:top w:val="none" w:sz="0" w:space="0" w:color="auto"/>
            <w:left w:val="none" w:sz="0" w:space="0" w:color="auto"/>
            <w:bottom w:val="none" w:sz="0" w:space="0" w:color="auto"/>
            <w:right w:val="none" w:sz="0" w:space="0" w:color="auto"/>
          </w:divBdr>
          <w:divsChild>
            <w:div w:id="102035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030706">
      <w:bodyDiv w:val="1"/>
      <w:marLeft w:val="0"/>
      <w:marRight w:val="0"/>
      <w:marTop w:val="0"/>
      <w:marBottom w:val="0"/>
      <w:divBdr>
        <w:top w:val="none" w:sz="0" w:space="0" w:color="auto"/>
        <w:left w:val="none" w:sz="0" w:space="0" w:color="auto"/>
        <w:bottom w:val="none" w:sz="0" w:space="0" w:color="auto"/>
        <w:right w:val="none" w:sz="0" w:space="0" w:color="auto"/>
      </w:divBdr>
      <w:divsChild>
        <w:div w:id="127430603">
          <w:marLeft w:val="0"/>
          <w:marRight w:val="0"/>
          <w:marTop w:val="0"/>
          <w:marBottom w:val="0"/>
          <w:divBdr>
            <w:top w:val="none" w:sz="0" w:space="0" w:color="auto"/>
            <w:left w:val="none" w:sz="0" w:space="0" w:color="auto"/>
            <w:bottom w:val="none" w:sz="0" w:space="0" w:color="auto"/>
            <w:right w:val="none" w:sz="0" w:space="0" w:color="auto"/>
          </w:divBdr>
          <w:divsChild>
            <w:div w:id="1859923514">
              <w:marLeft w:val="0"/>
              <w:marRight w:val="0"/>
              <w:marTop w:val="0"/>
              <w:marBottom w:val="0"/>
              <w:divBdr>
                <w:top w:val="none" w:sz="0" w:space="0" w:color="auto"/>
                <w:left w:val="none" w:sz="0" w:space="0" w:color="auto"/>
                <w:bottom w:val="none" w:sz="0" w:space="0" w:color="auto"/>
                <w:right w:val="none" w:sz="0" w:space="0" w:color="auto"/>
              </w:divBdr>
            </w:div>
            <w:div w:id="1823740910">
              <w:marLeft w:val="0"/>
              <w:marRight w:val="0"/>
              <w:marTop w:val="0"/>
              <w:marBottom w:val="0"/>
              <w:divBdr>
                <w:top w:val="none" w:sz="0" w:space="0" w:color="auto"/>
                <w:left w:val="none" w:sz="0" w:space="0" w:color="auto"/>
                <w:bottom w:val="none" w:sz="0" w:space="0" w:color="auto"/>
                <w:right w:val="none" w:sz="0" w:space="0" w:color="auto"/>
              </w:divBdr>
            </w:div>
            <w:div w:id="559370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436714">
      <w:bodyDiv w:val="1"/>
      <w:marLeft w:val="0"/>
      <w:marRight w:val="0"/>
      <w:marTop w:val="0"/>
      <w:marBottom w:val="0"/>
      <w:divBdr>
        <w:top w:val="none" w:sz="0" w:space="0" w:color="auto"/>
        <w:left w:val="none" w:sz="0" w:space="0" w:color="auto"/>
        <w:bottom w:val="none" w:sz="0" w:space="0" w:color="auto"/>
        <w:right w:val="none" w:sz="0" w:space="0" w:color="auto"/>
      </w:divBdr>
    </w:div>
    <w:div w:id="1987929856">
      <w:bodyDiv w:val="1"/>
      <w:marLeft w:val="0"/>
      <w:marRight w:val="0"/>
      <w:marTop w:val="0"/>
      <w:marBottom w:val="0"/>
      <w:divBdr>
        <w:top w:val="none" w:sz="0" w:space="0" w:color="auto"/>
        <w:left w:val="none" w:sz="0" w:space="0" w:color="auto"/>
        <w:bottom w:val="none" w:sz="0" w:space="0" w:color="auto"/>
        <w:right w:val="none" w:sz="0" w:space="0" w:color="auto"/>
      </w:divBdr>
      <w:divsChild>
        <w:div w:id="1278902197">
          <w:marLeft w:val="0"/>
          <w:marRight w:val="0"/>
          <w:marTop w:val="0"/>
          <w:marBottom w:val="0"/>
          <w:divBdr>
            <w:top w:val="none" w:sz="0" w:space="0" w:color="auto"/>
            <w:left w:val="none" w:sz="0" w:space="0" w:color="auto"/>
            <w:bottom w:val="none" w:sz="0" w:space="0" w:color="auto"/>
            <w:right w:val="none" w:sz="0" w:space="0" w:color="auto"/>
          </w:divBdr>
          <w:divsChild>
            <w:div w:id="141959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7792">
      <w:bodyDiv w:val="1"/>
      <w:marLeft w:val="0"/>
      <w:marRight w:val="0"/>
      <w:marTop w:val="0"/>
      <w:marBottom w:val="0"/>
      <w:divBdr>
        <w:top w:val="none" w:sz="0" w:space="0" w:color="auto"/>
        <w:left w:val="none" w:sz="0" w:space="0" w:color="auto"/>
        <w:bottom w:val="none" w:sz="0" w:space="0" w:color="auto"/>
        <w:right w:val="none" w:sz="0" w:space="0" w:color="auto"/>
      </w:divBdr>
      <w:divsChild>
        <w:div w:id="1855880581">
          <w:marLeft w:val="0"/>
          <w:marRight w:val="0"/>
          <w:marTop w:val="0"/>
          <w:marBottom w:val="0"/>
          <w:divBdr>
            <w:top w:val="none" w:sz="0" w:space="0" w:color="auto"/>
            <w:left w:val="none" w:sz="0" w:space="0" w:color="auto"/>
            <w:bottom w:val="none" w:sz="0" w:space="0" w:color="auto"/>
            <w:right w:val="none" w:sz="0" w:space="0" w:color="auto"/>
          </w:divBdr>
          <w:divsChild>
            <w:div w:id="1321301458">
              <w:marLeft w:val="0"/>
              <w:marRight w:val="0"/>
              <w:marTop w:val="0"/>
              <w:marBottom w:val="0"/>
              <w:divBdr>
                <w:top w:val="none" w:sz="0" w:space="0" w:color="auto"/>
                <w:left w:val="none" w:sz="0" w:space="0" w:color="auto"/>
                <w:bottom w:val="none" w:sz="0" w:space="0" w:color="auto"/>
                <w:right w:val="none" w:sz="0" w:space="0" w:color="auto"/>
              </w:divBdr>
            </w:div>
            <w:div w:id="47614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318747">
      <w:bodyDiv w:val="1"/>
      <w:marLeft w:val="0"/>
      <w:marRight w:val="0"/>
      <w:marTop w:val="0"/>
      <w:marBottom w:val="0"/>
      <w:divBdr>
        <w:top w:val="none" w:sz="0" w:space="0" w:color="auto"/>
        <w:left w:val="none" w:sz="0" w:space="0" w:color="auto"/>
        <w:bottom w:val="none" w:sz="0" w:space="0" w:color="auto"/>
        <w:right w:val="none" w:sz="0" w:space="0" w:color="auto"/>
      </w:divBdr>
      <w:divsChild>
        <w:div w:id="525678973">
          <w:marLeft w:val="0"/>
          <w:marRight w:val="0"/>
          <w:marTop w:val="0"/>
          <w:marBottom w:val="0"/>
          <w:divBdr>
            <w:top w:val="none" w:sz="0" w:space="0" w:color="auto"/>
            <w:left w:val="none" w:sz="0" w:space="0" w:color="auto"/>
            <w:bottom w:val="none" w:sz="0" w:space="0" w:color="auto"/>
            <w:right w:val="none" w:sz="0" w:space="0" w:color="auto"/>
          </w:divBdr>
          <w:divsChild>
            <w:div w:id="1736246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631685">
      <w:bodyDiv w:val="1"/>
      <w:marLeft w:val="0"/>
      <w:marRight w:val="0"/>
      <w:marTop w:val="0"/>
      <w:marBottom w:val="0"/>
      <w:divBdr>
        <w:top w:val="none" w:sz="0" w:space="0" w:color="auto"/>
        <w:left w:val="none" w:sz="0" w:space="0" w:color="auto"/>
        <w:bottom w:val="none" w:sz="0" w:space="0" w:color="auto"/>
        <w:right w:val="none" w:sz="0" w:space="0" w:color="auto"/>
      </w:divBdr>
      <w:divsChild>
        <w:div w:id="1132136228">
          <w:marLeft w:val="0"/>
          <w:marRight w:val="0"/>
          <w:marTop w:val="0"/>
          <w:marBottom w:val="0"/>
          <w:divBdr>
            <w:top w:val="none" w:sz="0" w:space="0" w:color="auto"/>
            <w:left w:val="none" w:sz="0" w:space="0" w:color="auto"/>
            <w:bottom w:val="none" w:sz="0" w:space="0" w:color="auto"/>
            <w:right w:val="none" w:sz="0" w:space="0" w:color="auto"/>
          </w:divBdr>
          <w:divsChild>
            <w:div w:id="1267344028">
              <w:marLeft w:val="0"/>
              <w:marRight w:val="0"/>
              <w:marTop w:val="0"/>
              <w:marBottom w:val="0"/>
              <w:divBdr>
                <w:top w:val="none" w:sz="0" w:space="0" w:color="auto"/>
                <w:left w:val="none" w:sz="0" w:space="0" w:color="auto"/>
                <w:bottom w:val="none" w:sz="0" w:space="0" w:color="auto"/>
                <w:right w:val="none" w:sz="0" w:space="0" w:color="auto"/>
              </w:divBdr>
            </w:div>
            <w:div w:id="1225683132">
              <w:marLeft w:val="0"/>
              <w:marRight w:val="0"/>
              <w:marTop w:val="0"/>
              <w:marBottom w:val="0"/>
              <w:divBdr>
                <w:top w:val="none" w:sz="0" w:space="0" w:color="auto"/>
                <w:left w:val="none" w:sz="0" w:space="0" w:color="auto"/>
                <w:bottom w:val="none" w:sz="0" w:space="0" w:color="auto"/>
                <w:right w:val="none" w:sz="0" w:space="0" w:color="auto"/>
              </w:divBdr>
            </w:div>
            <w:div w:id="2491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1" Type="http://schemas.openxmlformats.org/officeDocument/2006/relationships/image" Target="media/image2.png"/><Relationship Id="rId12" Type="http://schemas.openxmlformats.org/officeDocument/2006/relationships/image" Target="media/image3.png"/><Relationship Id="rId13" Type="http://schemas.openxmlformats.org/officeDocument/2006/relationships/image" Target="media/image4.png"/><Relationship Id="rId14" Type="http://schemas.openxmlformats.org/officeDocument/2006/relationships/image" Target="media/image5.png"/><Relationship Id="rId15" Type="http://schemas.openxmlformats.org/officeDocument/2006/relationships/image" Target="media/image6.png"/><Relationship Id="rId16" Type="http://schemas.openxmlformats.org/officeDocument/2006/relationships/image" Target="media/image7.png"/><Relationship Id="rId17" Type="http://schemas.openxmlformats.org/officeDocument/2006/relationships/image" Target="media/image8.png"/><Relationship Id="rId18" Type="http://schemas.openxmlformats.org/officeDocument/2006/relationships/image" Target="media/image9.png"/><Relationship Id="rId19" Type="http://schemas.openxmlformats.org/officeDocument/2006/relationships/image" Target="media/image10.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CE574-E14F-4526-B52D-10DD9A7C9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3130</TotalTime>
  <Pages>4</Pages>
  <Words>695</Words>
  <Characters>3963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Akash Kumar Modi</dc:creator>
  <cp:keywords/>
  <dc:description/>
  <cp:lastModifiedBy>SRLDC IT</cp:lastModifiedBy>
  <cp:revision>167</cp:revision>
  <cp:lastPrinted>2024-06-09T18:09:00Z</cp:lastPrinted>
  <dcterms:created xsi:type="dcterms:W3CDTF">2024-07-08T05:39:00Z</dcterms:created>
  <dcterms:modified xsi:type="dcterms:W3CDTF">2025-06-19T05:17:00Z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d7a3264f9302077b3aea88a6e275a812529c7b00e0179a2d2d4625b850d231b9</vt:lpwstr>
  </property>
</Properties>
</file>